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a986" w14:textId="c73a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временном порядке перечисления сумм ввозных таможенных, специальных, антидемпинговых и компенсационных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18 мая 2022 года № 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Правительствам государств – членов Евразийского экономического союза (далее – государства-члены) и национальным (центральным) банкам государств-членов совместно с Евразийской экономической комиссией оперативно подготовить проект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 части, касающейся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предусмотрев в нем положения, указанные в пункте 2 настоящего Решения, и применение этих положений в отношении правоотношений, возникших с 1 января 2022 г., и представить его для рассмотрения на очередном заседании Высшего Евразийского экономического совета.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Государствам-членам временно, по взаимному согласованию, до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указанного в пункте 1 настоящего Решения, исходить из возможности осуществлять исполнение возникших с 1 января 2022 г. встречных обязательств по перечислению денежных средств в счет сумм ввозных таможенных, специальных, антидемпинговых и компенсационных пошлин также и в российских рублях (по официальным курсам национальных валют, установленным национальными (центральными) банками государств-членов на рабочий день, следующий за датой перечисления денежных средств в национальной валюте).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исходить из того, что пени за неисполнение либо ненадлежащее исполнение указанных обязательств национальными (центральными) банками государств-членов не начисляются с 1 января по 30 июня 2022 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Настоящее Решение вступает в силу с даты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