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700" w14:textId="db6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2021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обращении семян сельскохозяйственных растений в рамках Евразийского экономического союза от 7 ноября 2017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мер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Государствам – членам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координации Евразийской экономической комиссии принять меры, предусмотренные перечнем;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до 1 декабря, информировать Евразийскую экономическую комиссию о ходе реализации мер, предусмотренных перечнем.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Евразийской экономической комиссии до 1 июня 2026 г. доложить о ходе реализации мер, предусмотренных перечнем.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г. № 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мер, направленных на унификацию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 в сферах </w:t>
      </w:r>
      <w:r>
        <w:br/>
      </w:r>
      <w:r>
        <w:rPr>
          <w:rFonts w:ascii="Times New Roman"/>
          <w:b/>
          <w:i w:val="false"/>
          <w:color w:val="000000"/>
        </w:rPr>
        <w:t xml:space="preserve">испытания сортов и семеноводства сельскохозяйственных растений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7"/>
        <w:gridCol w:w="1143"/>
      </w:tblGrid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направленные на унификацию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реализации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 сфере испытания сортов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Унификация методических подходов к проведению испытаний сортов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Унификация методик проведения испытаний сортов сельскохозяйственных растений по критериям отличимости, однородности и стабильности на основе руководящих принципов Международного союза по охране новых сортов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Унификация подходов к формированию и ведению национальных реестров сортов сельскохозяйственных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направленные на унификацию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реализации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 сфере семеноводства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Унификация состава сведений, предусмотренных законодательством государств – членов Евразийского экономического союза (далее – государства-члены), содержащихся в документах, указанных в перечне документов, содержащих сведения о сортовых и посевных (посадочных) качествах семян сельскохозяйственных растений, взаимно признаваемых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31 января 2018 г.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Унификация требований к упаковке и маркировке семян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Унификация требований к категориям семян сельскохозяйственных растений (этапам воспроизводства сорта, этапам размножения семян)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Унификация требований к сортовым и посевным (посадочным) качествам семян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Унификация методов и схем производства семян 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Унификация подходов к представлению в Евразийскую экономическую комиссию сведений для формирования и ведения общих информационных ресурсов в сфере семеноводства сельскохозяйственных растений,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реестра документов, содержащих сведения о сортовых и посевных (посадочных) качествах семян сельскохозяйственных растений, выданных в государствах-членах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реестра хозяйствующих субъектов государств-членов, осуществляющих деятельность по производству и (или) реализации семян сельскохозяйственных растений</w:t>
            </w:r>
          </w:p>
          <w:bookmarkEnd w:id="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