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6bef" w14:textId="c2c6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Распоряжение Евразийского межправительственного совета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17 июля 2020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Правительство Российской Федерации обеспечить включение в Реестр евразийской промышленной продукции, формируемый в соответствии с Постановлением Правительства Российской Федерации от 30 апреля 2020 г. № 616, продукции предприятий государств – членов Евразийского экономического союза на основе актов экспертизы, выданных уполномоченными органами (торгово-промышленными палатами) государств – членов Евразийского экономического союза, с учетом признания эквивалентности понятий "российский товар", "технологическая операция, совершенная на территории Российской Федерации" и понятий "товар, происходящий из государства – члена Евразийского экономического союза", "технологическая операция, совершенная на территории государства – члена Евразийского экономического союза" соответственно по тексту Постановления со сроком использования данного механизма до 31 декабря 2020 года.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государствами – членами Евразийского экономического союза разработать и принять: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Реестра Евразийской промышленной продукции;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подтверждения страны происхождения товара на территории Евразийского экономического союза, для целей государственных (муниципальных) закупок.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– до 31 декабря 2020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