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668e" w14:textId="dc66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 а также в Решение Коллегии Евразийской экономической комиссии от 21 апреля 2015 г. № 30</w:t>
      </w:r>
    </w:p>
    <w:p>
      <w:pPr>
        <w:spacing w:after="0"/>
        <w:ind w:left="0"/>
        <w:jc w:val="both"/>
      </w:pPr>
      <w:r>
        <w:rPr>
          <w:rFonts w:ascii="Times New Roman"/>
          <w:b w:val="false"/>
          <w:i w:val="false"/>
          <w:color w:val="000000"/>
          <w:sz w:val="28"/>
        </w:rPr>
        <w:t>Решение Коллегии Евразийской экономической комиссии от 11 августа 2020 г. № 95.</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и статьей 19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w:t>
      </w:r>
      <w:r>
        <w:rPr>
          <w:rFonts w:ascii="Times New Roman"/>
          <w:b w:val="false"/>
          <w:i w:val="false"/>
          <w:color w:val="ff0000"/>
          <w:sz w:val="28"/>
        </w:rPr>
        <w:t xml:space="preserve">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В подпункте 2.1 </w:t>
      </w:r>
      <w:r>
        <w:rPr>
          <w:rFonts w:ascii="Times New Roman"/>
          <w:b w:val="false"/>
          <w:i w:val="false"/>
          <w:color w:val="000000"/>
          <w:sz w:val="28"/>
        </w:rPr>
        <w:t>раздела 2.6</w:t>
      </w:r>
      <w:r>
        <w:rPr>
          <w:rFonts w:ascii="Times New Roman"/>
          <w:b w:val="false"/>
          <w:i w:val="false"/>
          <w:color w:val="000000"/>
          <w:sz w:val="28"/>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Решению Коллегии Евразийской экономической комиссии от 21 апреля 2015 г. № 30), код "0802 90 500 0" ТН ВЭД ЕАЭС заменить кодами "0802 90 500 1, 0802 90 500 2, 0802 90 500 3, 0802 90 500 8, 0802 90 500 9" ТН ВЭД ЕАЭС.   </w:t>
      </w:r>
    </w:p>
    <w:bookmarkEnd w:id="1"/>
    <w:bookmarkStart w:name="z11" w:id="2"/>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11 августа 2020 г. № 95   </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11 августа 2020 г. № 95  </w:t>
            </w:r>
          </w:p>
        </w:tc>
      </w:tr>
    </w:tbl>
    <w:p>
      <w:pPr>
        <w:spacing w:after="0"/>
        <w:ind w:left="0"/>
        <w:jc w:val="both"/>
      </w:pPr>
      <w:r>
        <w:rPr>
          <w:rFonts w:ascii="Times New Roman"/>
          <w:b w:val="false"/>
          <w:i w:val="false"/>
          <w:color w:val="ff0000"/>
          <w:sz w:val="28"/>
        </w:rPr>
        <w:t xml:space="preserve">
      Сноска. Приложение 2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11 августа 2020 г. № 95 </w:t>
            </w:r>
          </w:p>
        </w:tc>
      </w:tr>
    </w:tbl>
    <w:p>
      <w:pPr>
        <w:spacing w:after="0"/>
        <w:ind w:left="0"/>
        <w:jc w:val="both"/>
      </w:pPr>
      <w:r>
        <w:rPr>
          <w:rFonts w:ascii="Times New Roman"/>
          <w:b w:val="false"/>
          <w:i w:val="false"/>
          <w:color w:val="ff0000"/>
          <w:sz w:val="28"/>
        </w:rPr>
        <w:t xml:space="preserve">
      Сноска. Приложение 3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