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c675" w14:textId="63dc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43 Порядка заполнения расчета таможенных пошлин, налогов, специальных, антидемпинговых, компенсационных пошлин и внесения в такой расчет изменений (дополнений)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августа 2020 г. № 94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заполнения расчета таможенных пошлин, налогов, специальных, антидемпинговых, компенсационных пошлин и внесения в такой расчет изменений (дополнений), утвержденного Решением Коллегии Евразийской экономической комиссии от 7 ноября 2017 г. № 137, после слов "заполнившим РТП" дополнить словами "(или иным таможенным органом в случае, если это предусмотрено в соответствии с законодательством государства-члена)". 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