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38135" w14:textId="6738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макроэкономической ситуации в государствах - членах Евразийского экономического союза и предложениях по обеспечению устойчивого экономического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Евразийского Межправительственного Совета от 1 февраля 2019 года № 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Правительствам, национальным (центральным) банкам (по согласованию) государств - членов Евразийского экономического союза (далее - государства-члены) принять к сведению доклад Евразийской экономической комиссии "О макроэкономической ситуации в государствах - членах Евразийского экономического союза и предложениях по обеспечению устойчивого экономического развития" (далее - доклад) (прилагается в качестве информационного материала).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разместить доклад на официальном сайте Евразийского экономического союза;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доклад для рассмотрения на совещании руководителей министерств экономики государств - членов Евразийского экономического союза с целью выработки рекомендаций по повышению макроэкономической устойчивости экономик государств-членов; докладывать ежегодно Евразийскому межправительственному совету о макроэкономической ситуации в государствах - членах Евразийского экономического союза и предложениях по обеспечению устойчивого экономического развития.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распоряжение вступает в силу с даты его опубликования на официальном сайте Евразийского экономического союза. 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Евразийского межправительственного совета:</w:t>
      </w:r>
      <w:r>
        <w:rPr>
          <w:rFonts w:ascii="Times New Roman"/>
          <w:b w:val="false"/>
          <w:i w:val="false"/>
          <w:color w:val="000000"/>
          <w:sz w:val="28"/>
        </w:rPr>
        <w:t xml:space="preserve">  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Российской Федерации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