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121b" w14:textId="23e1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февраля 2019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комиссии, определяющего порядок применения тарифной льготы,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7.1.11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г. № 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Инструкцию о порядке заполнения декларации на товары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"Товары, в отношении которых применяется тарифная льгота, установленная подпунктом 7.1.11 пункта 7 Решения Комиссии Таможенного союза от 27 ноября 2009 г. № 130 (далее – тарифная льгота), декларируются как один товар, если дополнительно к условиям, перечисленным в абзацах втором и третьем настоящего пункта, они имеют один регистрационный номер товара, указанный в перечне технологического оборудования, комплектующих и запасных частей к нему, либо в перечне сырья и материалов, формируемых в соответствии с решением Совета Евразийской экономической комиссии, определяющего порядок применения тарифной льготы, установленной подпунктом 7.1.11 пункта 7 Решения Комиссии Таможенного союза от 27 ноября 2009 г. № 130 (далее – Порядок применения тарифной льготы).".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подпункт 29 дополнить абзацами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номером 12 для товаров, в отношении которых тарифная льгота применяется в соответствии с Порядком применения тарифной льготы, указываются: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технологического оборудования, комплектующих и запасных частей к нему – регистрационный номер товара, формируемый в соответствии с Порядком применения тарифной льготы;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сырья и материалов – регистрационный номер товара, формируемый в соответствии с Порядком применения тарифной льготы;";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двадцать восьмой (после таблицы) подпункта 42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"наименование, номер (при его наличии), дата и срок действия (в случае, если срок действия ограничен) документа, подтверждающего наличие льгот по уплате таможенных платежей, а также код вида платежа в соответствии с классификатором видов налогов, сборов и иных платежей, взимание которых возложено на таможенные органы. В случае применения тарифной льготы в соответствии с Порядком применения тарифной льготы – также регистрационный номер инвестиционного проекта, указанный в графе 1 реестра инвестиционных проектов, соответствующих приоритетным видам деятельности (секторам экономики) государств – членов Евразийского экономического союза в соответствии с их законодательством. В случае применения иных льгот по уплате таможенных платежей перед наименованием документа, подтверждающего наличие этих льгот, указываются порядковый номер товара, указанный в таком документе, и знак разделителя "/";".".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внесеннными решением Коллегии Евразийской экономической комиссии от 27.12.2022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