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e149" w14:textId="43ae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регистрации предварительной информации о товарах, предполагаемых к ввозу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апреля 2018 года № 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регистрация предварительной информации о товарах, предполагаемых к ввозу на таможенную территорию Евразийского экономического союза (далее – Союз), осуществляется в следующем порядке: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регистрация предварительной информации осуществляется таможенным органом государства – члена Союза (далее – таможенный орган) посредством информационной системы таможенного органа без участия должностных лиц таможенного органа в случае отсутствия оснований для отказа,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Таможенного кодекса Евразийского экономического союза (далее – Кодекс);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если предварительная информация содержит номер таможенной декларации, присвоенный информационной системой таможенного органа при предварительном таможенном декларировании, проверка состава сведений, указанных в предварительной информации, осуществляется с учетом сведений, содержащихся в такой декларации;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предварительная информация регистрируется путем присвоения ей регистрационного номера;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дата и время присвоения предварительной информации регистрационного номера, дата и время отказа в регистрации предварительной информации фиксируются информационной системой таможенного органа;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регистрационный номер предварительной информации формируется по следующей схеме: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ХХ/ДДММГГ/000000000,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ХХ – 2-значный буквенный код государства – члена Союза в соответствии с классификатором стран мира,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ДДММГГ – дата регистрации предварительной информации (день, месяц, 2 последние цифры календарного года);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000000000 – 9-значный порядковый номер, формируемый при регистрации (нумерация начинается каждый календарный год с 000000001);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после присвоения предварительной информации, представленной перевозчиком или лицом, действующим по поручению перевозчика, регистрационного номера таможенные органы публикуют сведения о таком номере, а также иные сведения, необходимые для идентификации предварительной информации, на своих официальных сайтах в информационно-телекоммуникационной сети "Интернет". Указанные сведения доступны в течение 30 календарных дней с даты их опубликования;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при наличии оснований для отказа в регистрации предварительной информации информационной системой таможенного органа формируется отказ в регистрации, и предварительная информация подлежит повторному представлению после устранения нарушений, явившихся основанием для отказа;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лицу, представившему предварительную информацию, направляется сообщение, содержащее регистрационный номер предварительной информации, дату и время его присвоения либо причину, дату и время отказа в регистрации предварительной информации. Срок направления указанного сообщения не должен превышать 15 минут с момента получения информационной системой таможенного органа предварительной информации;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в случае повторного представления предварительной информации ей присваивается новый регистрационный номер. Ранее присвоенный регистрационный номер считается недействительным и исключается из сведений, опубликованных в соответствии с подпунктом "е" настоящего пункта.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июля 2019 г.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Коллегии Евразийской экономической комиссии от 31.07.2018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изменениями, внесенными решением Коллегии Евразийской экономической комиссии от 20.10.2020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