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0ecc" w14:textId="4fd0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информировании заинтересованных лиц государств – членов Евразийского экономического союза о возможности участия в работе по выявлению 
барьеров и ограничений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31 января 2017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23 апреля 2015 г. № 7 «О работе по выявлению и устранению препятствующих функционированию внутреннего рынка Евразийского экономического союза барьеров для взаимного доступа, а также изъятий и ограничений в отношении движения товаров, услуг, капитала и рабочей силы», а также повышения эффективности работы по выявлению и устранению барьеров, развития информационного взаимодействия между Евразийской экономической комиссией и заинтересованными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информировать физических и юридических лиц о возможности обращения в Евразийскую экономическую комиссию (в том числе посредством информационного ресурса Евразийского экономического союза по адресу https://barriers.eaeunion.org) по вопросам барьеров и ограничений в рамках функционирования внутренних рынков Евразийского экономического союза.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Евразийской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комиссии                                   Т. Саркисян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