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aa1f" w14:textId="dff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Консультативном комитете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2017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июля 2012 г. № 112 «О Консультативном комитете по промышленности».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2017 г. № 19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Консультативном комитете по промышленности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промышленности (далее – Комитет) создается при Коллегии Евразийской экономической комиссии (далее –  Комиссия)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 о Союзе)).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является консультативным органом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промышленной политики и промышленного сотрудничества, включая вопросы реализации основных направлений промышленного сотрудничества в рамках Евразийского экономического союза (далее –  Союз) и применения государствами – членами Союза (далее – государства-члены) единых правил предоставления промышленных субсидий в соответствии с разделом XXIV Договора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 Договором о Союзе, другими международными договорами и актами, составляющими право Союза,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 и функции Комитета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вопросам промышленной политики и промышленного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консультаций с представителями государств-членов по вопросам промышленной политики и промышленного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выработка предложений для Комиссии по вопросам совершенствования промышленного сотрудничества в рамках Союза, включая вопросы предоставления промышленных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предложения и рекомендации для Комиссии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раздела XXIV Договора о Союзе, Протокола о промышленном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Союзе) и Протокола о единых правилах предоставления промышленных субсидий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Союзе) и мониторинг их соблюдения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и координация промышленного сотрудничества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и инструментов промышленного сотрудничества, соответствующих требованиям Всемирной торговой организации и Организации экономического сотрудничества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международных договоров в рамках Союза и актов органов Союза в сфере промышленной политики и промышленного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научно-технического сотрудничества в целях повышения конкурентоспособности промышленности, ее инновационного и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производственно-технической кооперации и рыночных форм производственной интеграции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препятствий в сфере промышленной политики в целях обеспечения свободы передвижения товаров на рынке промышленной продукции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приоритетных направлений промышленного сотрудничества, определенных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рассматривает иные вопросы в сфере промышленной политики и промышленного сотрудничества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принимает решение о создании рабочих (экспертных) групп либо о прекращении их деятельности.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Состав Комитета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5. Состав Комитета формируется из руководителей (заместителей руководителей) и уполномоченных представителей органов исполнительной власти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Комиссия запрашивает у государств-членов предложения по кандидатурам уполномоченных представителей органов исполнительной власти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предложению государств-членов в состав Комитета могут включаться представители бизнес-сообществ, научных и общественных организаций, иные независимые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своевременно информируют Комиссию о необходимости замены уполномоченных представителей органов исполнительной власти государств-членов в Комитете, а также представляют предложения по внесению изменений в его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Комитета утверждается распоряжением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Председательствует на заседаниях Комитета и осуществляет общее руководство работой Комитета член Коллегии Комиссии, к компетенции которого относятся вопросы промышленности и агропромышленного комплекса (далее – председатель Комитета).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утверждает повестку дня заседания Комитета, определяет дату, время и место его проведения по согласованию с членами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утверждает положения рабочих (экспертных) групп по согласованию с членами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назначает заместителя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осуществляет иные функции в пределах компетенции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Заместитель председателя Комитета выполняет функции председателя Комитета, предусмотренные пунктом 10 настоящего Положения, в случае отсутствия председателя Комитета в связи с временной нетрудоспособностью, отпуском или командировкой.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Ответственный секретарь Комитета назначается председателем Комитета из числа должностных лиц департамента Комиссии, в компетенцию которого входят вопросы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секретарь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осуществляет контроль за подготовкой и представлением материалов к проекту повестки дня и заседанию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и направляет членам Комитета утвержденную повестку дня заседания Комитета и материалы к ней, в том числе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информирует членов Комитета о дате, времени и месте проведения заседания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организует подготовку и доведение до членов Комитета итоговых документов, подготовленных по результатам заседания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осуществляет контроль за исполнением протокольных решений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приглашению председателя Комитета в заседании Комитета могут участвовать независимые эксперты, обладающие необходимой квалификацией и сотрудники Комиссии, к компетенции которых относятся рассматриваемые на заседании Комитета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приглашению государств-членов в заседании Комитета могут участвовать представители органов исполнительной власти, бизнес-сообществ, научных и общественных организаций к компетенции которых относятся рассматриваемые на заседании Комитета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Комитете могут создаваться рабочие (экспертные) группы для решения вопросов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рабочих (экспертных) групп формируются из числа уполномоченных представителей органов исполнительной власти государств-членов, бизнес-сообществ, научных и общественных организаций государств-членов, к компетенции которых относятся вопросы промышленной политики и промышленного сотрудничества.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работы Комитета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Заседания Комитета проводятся раз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Комитета могут проводиться по инициативе члена Комитета или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внеочередного заседания Комитета принимается по согласованию со всеми членами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Дата, время и место проведения очередного заседания определяется председателем Комитета на основании предложений членов Комитета и отражается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Предложения по формированию проекта повестки дня заседания Комитета направляются членами Комитета председателю Комитета не позднее чем за 35 календарный дней до даты проведения заседания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соответствующих информации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Комитета согласовывается с членами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право запрашивать в установленном порядке у уполномоченных органов государств-членов и членов Комитета материалы и информацию по вопросам, отнесенным к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Материалы к повестке дня заседания Комитета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проекты предлагаемых к рассмотрению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проекты рекомендаций для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необходимые справочные и аналитические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Ответственный секретарь Комитета направляет членам Комитета утвержденную повестку дня заседания Комитета и материалы к ней, в том числе в электронном виде, не позднее чем за 15 рабочих дней до даты проведения заседания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Заседания Комитета проводятся, как правило, в помещениях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принимающее государство-член оказывает содействие в организации и проведении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Члены Комитета участвуют в заседаниях Комитета 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присутствия члена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заседании он имеет право заблаговременно представить председателю Комитета свою позицию по рассматриваемым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письменной форме, которая прилагается к протоколу заседания Комитета, и направить информацию об участии уполномоченного им представителя в заседании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Члены Комитета могут рекомендовать снять вопрос с рассмотрения Комитетом, если, по их мнению, данный вопрос требует дополнительной проработки.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Члены Комитета обладают равными правами при обсуждении вопросов на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Решения Комитета принимаются консенсусом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Результаты заседания Комитета оформляются протоколом, в котором фиксируются позиции членов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заседания Комитета согласовывается с членами Комитета, участвовавшими в заседании Комитета, в течение 5 рабочих дней с даты заседания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протокол заседания Комитета подписывается ответственным секретарем Комитета и утверждается председателем Комитета не позднее 5 рабочих дней с даты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Комитета направляет протокол заседания Комитета всем членам Комитета в течение 3 рабочих дней с даты его утверждения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председателя Комитета протокол заседания Комитета или выписка из него направляется участвовавшим в заседании Комитета приглашенным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Комитета хранятся у ответственного секретаря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Расходы, связанные с участием в заседаниях Комитета уполномоченных представителей органов исполнительной власти государств-членов, несут направляющие их государства-члены.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Организационно-техническое обеспечение деятельности Комитета осуществляется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Основанием для прекращения деятельности Комитета является соответствующее решение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прекращения деятельности рабочей (экспертной) группы является соответствующее решение Комитета.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