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859b" w14:textId="5ad8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информационного взаимодействия уполномоченных органов государств – членов Евразийского экономического союза и Евразийской экономической комиссии в сфере защиты прав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2016 года №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01.10.2016 - сайт Евразийского экономического союза.</w:t>
      </w:r>
    </w:p>
    <w:bookmarkStart w:name="z6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>Договора о координации действий по защите прав на объекты интеллектуальной собственности от 8 сентября 2015 года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уполномоченных органов государств – членов Евразийского экономического союза и Евразийской экономической комиссии в сфере защиты прав на объекты интеллектуальной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августа 2016 г. № 102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уполномоченных органов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 Евразийской экономической комиссии в сфере</w:t>
      </w:r>
      <w:r>
        <w:br/>
      </w:r>
      <w:r>
        <w:rPr>
          <w:rFonts w:ascii="Times New Roman"/>
          <w:b/>
          <w:i w:val="false"/>
          <w:color w:val="000000"/>
        </w:rPr>
        <w:t>защиты прав на объекты интеллектуальной собственности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Регламент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координации действий по защите прав на объекты интеллектуальной собственности от 8 сентября 2015 года (далее – Договор) в целях формирования системы информационного обеспечения деятельности, направленной на защиту прав на объекты интеллектуальной собственности.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Регламент устанавливает порядок информационного взаимодействия уполномоченных органов государств – членов Евразийского экономического союза (далее соответственно – уполномоченные органы, государства-члены, Союз) и Евразийской экономической комиссии (далее – Комиссия) в сфере защиты прав на объекты интеллектуальной собственности, а также определяет состав сведений, направляемых уполномоченными органами в Комиссию для обобщения и систематизации.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информационного взаимодействия не осуществляется обмен информацией, отнесенной к государственной и иной охраняемой законом тайне государств-членов, а также к сведениям ограниченного распространения, которые признаются таковыми в соответствии с законодательством государств-членов.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Понятия, используемые в настоящем Регламенте,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 </w:t>
      </w:r>
      <w:r>
        <w:rPr>
          <w:rFonts w:ascii="Times New Roman"/>
          <w:b w:val="false"/>
          <w:i w:val="false"/>
          <w:color w:val="000000"/>
          <w:sz w:val="28"/>
        </w:rPr>
        <w:t>Договора.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Методическое обеспечение и консультативное сопровождение взаимодействия уполномоченных органов и Комиссии в сфере защиты прав на объекты интеллектуальной собственности осуществляются департаментом Комиссии, к компетенции которого относятся вопросы интеллектуальной собственности (далее – ответственный департамент).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Уполномоченные органы и их взаимодействие с Комиссией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Государства-члены в порядке, установленном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уведомляют Комиссию об уполномоченных органах.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Комиссией уведомления ответственный департамент в течение 10 рабочих дней размещает перечень уполномоченных органов (далее – перечень) на официальном сайте Союза в информационно-телекоммуникационной сети "Интернет" (далее – официальный сайт Союза).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Комиссией уведомлений государств-членов об изменениях уполномоченных органов ответственный департамент в течение 3 рабочих дней вносит в перечень соответствующие изменения.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Взаимодействие уполномоченных органов и Комиссии осуществляется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обмена информацией: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публикуемых на официальных сайтах уполномоченных органов и Союза проектах нормативных правовых актов государств-членов и актов органов Союза в сфере защиты прав на объекты интеллектуальной собственности;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фактах нарушений прав на объекты интеллектуальной собственности, в том числе о решениях, принятых по уголовным, гражданским делам и делам об административных правонарушениях;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мероприятиях по предупреждению и пресечению правонарушений и преступлений в сфере защиты прав на объекты интеллектуальной собственности;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правоприменительной практике в сфере защиты прав на объекты интеллектуальной собственности;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мерах, направленных на обеспечение соблюдения законодательства государств-членов в сфере защиты прав на объекты интеллектуальной собственности;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деятельности уполномоченных органов, в том числе связанной с пресечением ввоза, производства и оборота товаров с нарушением прав на объекты интеллектуальной собственности;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проведения совместных аналитических исследований по вопросам, затрагивающим интересы государств-членов;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оказания Комиссией методической и практической помощи уполномоченным органам по вопросам, возникающим в процессе взаимодействия уполномоченных органов между собой;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осуществления сотрудничества по иным вопросам, связанным с защитой прав на объекты интеллектуальной собственности.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Обмен информацией в рамках настоящего Регламента осуществляется на русском языке.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Мониторинг правоприменительной практики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в сфере защиты прав на объекты интеллектуальной собственности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Уполномоченные органы ежегодно, не позднее 1 мая, направляют в Комиссию: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данные о результатах правоприменительной практики в сфере борьбы с нарушениями прав на объекты интеллектуальной собственности, содержащие (по возможности) сведения, позволяющие проводить мониторинг состояния правоприменительной практики, сопоставительный анализ, прогнозирование тенденций и рисков нарушения прав на объекты интеллектуальной собственности (о странах, экспортирующих товары с нарушениями прав на объекты интеллектуальной собственности, способах транспортировки таких товаров при ввозе на территории государств-членов, категориях товаров, видах нарушений прав на объекты интеллектуальной собственности и др.);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информационно-аналитические и методические материалы, касающиеся правоприменительной и судебной практики в сфере защиты прав на объекты интеллектуальной собственности (в случае если такие материалы подготавливались уполномоченным органом в отчетном году);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предложения по совершенствованию правоприменительной практики и координации действий уполномоченных органов по защите прав на объекты интеллектуальной собственности в рамках Союза;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информацию о проведенных и планируемых мероприятиях, направленных на совершенствование законодательства и правоприменительной практики в сфере защиты прав на объекты интеллектуальной собственности.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Коллегии Евразийской экономической комиссии от 30.11.2023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При необходимости получения дополнительной информации, требующейся для реализации задач, возложенных на уполномоченные органы и Комиссию в сфере защиты прав на объекты интеллектуальной собственности, уполномоченные органы и Комиссия направляют соответствующие запросы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 98.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уполномоченными органами друг другу и подготовка ответов на такие запросы осуществляются в соответствии с международными договорами, участниками которых являются государства-члены, и законодательством государств-членов.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целях мониторинга правоприменительной практики в государствах-членах в сфере защиты прав на объекты интеллектуальной собственности ответственный департамент ежегодно осуществляет сбор, обобщение, систематизацию и анализ информации, представленной уполномоченными органами, и обеспечивает не позднее 1 ноября рассмотрение вопросов в сфере защиты прав на объекты интеллектуальной собственности в государствах-членах на очередном заседании Консультативного комитета по интеллектуальной собственности.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Коллегии Евразийской экономической комиссии от 30.11.2023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Комиссия принимает меры, направленные на обеспечение сопоставимости информации, представляемой уполномоченными органами, путем разработки соответствующих рекомендаций по применению уполномоченными органами единообразных подходов к сбору и учету данных о результатах деятельности в сфере защиты прав на объекты интеллектуальной собственности.</w:t>
      </w:r>
    </w:p>
    <w:bookmarkEnd w:id="36"/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Использование результатов мониторинга правоприменительной практики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целях рассмотрения вопросов в сфере защиты прав на объекты интеллектуальной собственности на заседаниях Консультативного комитета по интеллектуальной собственности ответственный департамент: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подготавливает материалы, содержащие результаты мониторинга и анализа правоприменительной практики в государствах-членах в сфере защиты прав на объекты интеллектуальной собственности;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обобщает предложения уполномоченных органов по организации мероприятий, направленных на профилактику и пресечение нарушений прав на объекты интеллектуальной собственности;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подготавливает предложения по гармонизации законодательства государств-членов в сфере защиты прав на объекты интеллектуальной собственности и мер, направленных на совершенствование правоприменительной практики в государствах-членах в сфере защиты прав на объекты интеллектуальной собственности;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подготавливает прогноз развития ситуации в сфере защиты прав на объекты интеллектуальной собственности в государствах-членах и вырабатывает предложения по подготовке рекомендаций Комиссии, направленных на выявление рисков нарушений прав на объекты интеллектуальной собственности;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вырабатывает (при необходимости) обоснованные предложения о проведении совместных аналитических исследований в области совершенствования механизмов защиты прав на объекты интеллектуальной собственности, а также предложения по подготовке специальных учебных и методических материалов для повышения квалификации сотрудников уполномоченных органов;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вырабатывает предложения по совершенствованию организационно-технических и информационно-аналитических средств, обеспечивающих взаимодействие уполномоченных органов и Комиссии;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подготавливает предложения по срокам и формату проведения в целях обмена опытом семинаров, конференций, а также иных мероприятий для сотрудников уполномоченных органов.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После рассмотрения результатов деятельности уполномоченных органов в сфере защиты прав на объекты интеллектуальной собственности на заседании Консультативного комитета по интеллектуальной собственности ответственный департамент в течение 2 недель подготавливает и размещает обобщенную информацию на официальном сайте Союза, а также направляет ее в государства-члены.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Заключительные положения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Уполномоченные органы и Комиссия обеспечивают информационную открытость результатов их деятельности по предупреждению и пресечению нарушений прав на объекты интеллектуальной собственности, в том числе путем размещения соответствующей информации в средствах массовой информации и на официальных сайтах уполномоченных органов и Союза.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Ответственный департамент обеспечивает размещение на официальном сайте Союза следующей информации в сфере защиты прав на объекты интеллектуальной собственности: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нормативные правовые акты государств-членов и акты органов Союза, регламентирующие деятельность по защите прав на объекты интеллектуальной собственности;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адресно-справочная и контактная информация уполномоченных органов государств-членов;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программы и планы, направленные на совершенствование механизмов защиты прав на объекты интеллектуальной собственности, разрабатываемые и реализуемые на территории Союза и отдельных государств-членов.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