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82ac" w14:textId="a0a8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размера, валюты платежа, порядка зачисления, использования и возврата пошлины, уплаченной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65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обращении в Суд Евразийского экономического союза (далее – Суд) до подачи заявления хозяйствующий субъект уплачивает пошлину в размере 37 000 российских рублей, которая зачисляется на депозитный счет Суда. Указанный размер пошлины применяется в 2015 году.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Высшего Евразийского экономического совета от 21.12.2015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2016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Установить, что ежегодно, начиная с 1 января 2016 г., производится корректировка размера пошлины, указанной в пункте 1 настоящего Решения, в соответствии с индексом роста потребительских цен, прогнозируемым при подготовке проекта бюджета Евразийского экономического союза на соответствующий финансовый год.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Высшего Евразийского экономического совета об утверждении размера пошлины вносится Евразийской экономической комиссией для рассмотрения на заседании Высшего Евразийского экономического совета одновременно с проектом бюджета Евразийского экономического союза на соответствующий финансовый год.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хозяйствующим субъектом пошлина была внесена в большем размере, чем предусмотрено пунктом 1 настоящего Решения, Судом в течение 5 рабочих дней с даты поступления такой пошлины на депозитный счет Суда возвращается разница в размере превышения.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хозяйствующим субъектом пошлина была внесена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меньшем размере, чем предусмотрено пунктом 1 настоящего Решения, заявление хозяйствующего субъекта не принимается Судом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рассмотрению.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удовлетворения требований хозяйствующего субъекта уплаченная им пошлина подлежит возврату по решению Суда в течение 10 рабочих дней с даты вступления в силу такого решения.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обращения хозяйствующего субъекта о возврате уплаченной пошлины до подачи заявления в Суд и до истечения 3 лет с даты ее уплаты такая пошлина подлежит возврату в течение 10 рабочих дней с даты поступления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Пошлина возвращается путем перечисления соответствующей суммы с депозитного счета Суда на счет хозяйствующего субъекта.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течение 3 лет с даты поступления пошлины на депозитный счет Суда хозяйствующий субъект не подал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Суд, средства перечисляются с депозитного счета Суда на специальный счет Суда (далее – специальный счет).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прилагаемое Положение о формировании специального счета Суда Евразийского экономического союза и использовании средств, поступающих на него.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Отчетность о движении средств на специальном и депозитном счетах Суда представляется в Евразийскую экономическую комиссию (далее – Комиссия) в порядке, предусмотренном для бюджетной отчетности распорядителей (получателей) средств.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готовит в установленном порядке решение Евразийского межправительственного совета об использовании средств на специальном счете либо решение Высшего Евразийского экономического совета о зачете остатков средств на специальном счете в счет уплаты государствами – членами Союза долевых взносов в бюджет Евразийского экономического союза.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 даты вступления в силу Договора о Евразийском экономическом союзе от 29 мая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2014 г.       №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формировании специального счета</w:t>
      </w:r>
      <w:r>
        <w:br/>
      </w:r>
      <w:r>
        <w:rPr>
          <w:rFonts w:ascii="Times New Roman"/>
          <w:b/>
          <w:i w:val="false"/>
          <w:color w:val="000000"/>
        </w:rPr>
        <w:t>Суда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и использовании средств, поступающих на него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формирования специального счета Суда Евразийского экономического союза (далее соответственно – специальный счет, Союз), использования и учета средств, поступающих на специальный счет.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формирования специального счета является аккумулирование средств, поступающих в виде пошлины, взимаемой за обращение хозяйствующего субъекта в Суд Союза (далее – Суд), в случае, если требования хозяйствующего субъекта не удовлетворены.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формирования</w:t>
      </w:r>
      <w:r>
        <w:br/>
      </w:r>
      <w:r>
        <w:rPr>
          <w:rFonts w:ascii="Times New Roman"/>
          <w:b/>
          <w:i w:val="false"/>
          <w:color w:val="000000"/>
        </w:rPr>
        <w:t>специального счета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 открывает специальный счет, на который зачисляются средства в соответствии с настоящим Положением.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перечисляются на специальный счет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российских рублях.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требования хозяйствующего субъекта не удовлетворены, Суд перечисляет со своего депозитного счета сумму в размере пошлины, взимаемой за обращение хозяйствующего субъекта в Суд, на специальный счет в течение 10 рабочих дней с даты вступления в силу соответствующего решения Суда.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Использование средств,</w:t>
      </w:r>
      <w:r>
        <w:br/>
      </w:r>
      <w:r>
        <w:rPr>
          <w:rFonts w:ascii="Times New Roman"/>
          <w:b/>
          <w:i w:val="false"/>
          <w:color w:val="000000"/>
        </w:rPr>
        <w:t>поступающих на специальный счет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средств, поступающих на специальный счет, осуществляется Судом.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Средства, поступающие на специальный счет, используются на реализацию мероприятий, соответствующих целям и задачам Союза, по решению Евразийского межправительственного совета.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поступающие на специальный счет, не могут использоваться на содержание органов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средств, образовавшиеся на специальном счете, по решению Высшего Евразийского экономического совета подлежат зачету в равных долях в счет уплаты государствами – членами Союза долевых взносов в бюджет Союза.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использованием средств, поступающих на специальный счет, осуществляется в ходе проведения ревизий финансово-хозяйственной деятельности в установленном порядке.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Суд ежегодно информирует Евразийскую экономическую комиссию о поступлении средств на специальный счет.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закрытия специального счета решение об использовании оставшихся средств принимается Евразийским межправительственным советом.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