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ee8" w14:textId="7f48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карантинного фитосанитарного контроля (надзора) на таможенной границе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Положение о порядке осуществления карантинного фитосанитарного контроля (надзора) на таможенной границе Таможенного союза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Статьи 2 Протокола от 21 мая 2010 года о внесении изменений в Соглашение Таможенного союза о карантине растений от 11 декабря 2009 года Сторонам обеспечить размещение официальной информации о фитосанитарных требованиях, предъявляемых к ввозимой подкарантинной продукции, на официальных сайтах уполномоченных органов Сторон к дате вступления в силу указанного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 настоящего Решения вступает в силу после вступления в силу Протокола от 21 мая 2010 года о внесении изменений в Соглашение Таможенного союза о карантине растений от 11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533"/>
        <w:gridCol w:w="4534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осуществления карантинного</w:t>
      </w:r>
      <w:r>
        <w:br/>
      </w:r>
      <w:r>
        <w:rPr>
          <w:rFonts w:ascii="Times New Roman"/>
          <w:b/>
          <w:i w:val="false"/>
          <w:color w:val="000000"/>
        </w:rPr>
        <w:t>
фитосанитарного контроля (надзора) на таможенной границе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осуществления карантинного фитосанитарного контроля (надзора) на таможенной границе Таможенного союза,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3.3 раздела III. Общие положения об осуществлении карантинного фитосанитарного контроля при ввозе исключить третий абзац.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IV. Мероприятия по карантинному фитосанитарному контролю (надзору) при ввозе: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4.1.1 исключить подпункт 3), изменив соответствующим образом нумерацию последующего подпункта;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4.1.3 исключить подпункт 2), изменив соответствующим образом нумерацию последующих подпунктов;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4.1.4, изменив соответствующим образом нумерацию остальных подпунктов пункта 4.1;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4.3.2 (подпункт 1) и 4.4.2 исключить слова «импортных карантинных разрешений»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VII. Особенности осуществления карантинного фитосанитарного контроля (надзора) при ввозе отдельных видов подкарантинной продукции в пункте 7.1 исключить слова «импортных карантинных разрешений 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IX. Переходные положения исключить пункты 9.1 и 9.2, изменив соответствующим образом нумерацию последующих пунктов.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