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4da4" w14:textId="9064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взаимного доступа Сторон к базам данных, содержащих информацию о внешней торговле товарами, формируемым таможенными службами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210.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Сторон внести в Комиссию таможенного союза до 10 апреля 2010 года предложения по возможности обеспечения взаимного доступа к базам данных, содержащих информацию о внешней торговле товарами, формируемым таможенными службами таможенного союза, и предложения по исключению отдельных категорий товаров и состава сведений, доступ к которым не предоставляется.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руководителям таможенных служб Сторон рассмотреть вопрос о подготовке проекта соответствующего межгосударственного соглашения и внести предложения на рассмотрение очередного заседания Комиссии таможенного союза.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