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151f" w14:textId="ae81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поликарбонатов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196.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на поликарбонаты с показателем текучести расплава не менее 9,0 г/10 мин, но не более 15 г/10 мин при температуре 250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нагрузке 1,2 кг или не менее 55 г/10 мин, но не более 70 г/10 мин при температуре 300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нагрузке 1,2 кг (код 3907 40 000 1 единой Товарной номенклатуры внешнеэкономической деятельности таможенного союза) в размере 5 %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через 30 календарных дней после его официального опубликования Комиссией таможенного союза.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