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ae52" w14:textId="103a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толковании применения положений статьи 2 Соглашения о порядке пенсионного обеспечения военнослужащих и их семей и государственного страхования военнослужащих государств-участников Содружества Независимых Государств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Консультативное заключение Экономического Суда Содружества Независимых Государств от 9 декабря 2009 года № 01-1/2-09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Содружества Независимых Государств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председательствующего - Председателя Экономического Суда СНГ Абдуллоева Ф.,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судей Экономического Суда СНГ: Жолдыбаева С.Ж., Каменковой Л.Э., Керимбаевой А.Ш., Молчановой Т.Н.,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секретаре судебного заседания Медведевой Т.Е.,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участием Генерального советника Экономического Суда СНГ Логинова В.В.,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в открытом судебном заседании дело по запросу Совета министров обороны государств-участников Содружества Независимых Государств о толковании,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министров обороны государств-участников Содружества Независимых Государств обратился в Экономический Суд Содружества Независимых Государств с запросом о толковании применения положений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порядке пенсионного обеспечения военнослужащих и их семей и государственного страхования военнослужащих государств-участников Содружества Независимых Государств от 15 мая 1992 года (далее - Соглашение от 15 мая 1992 года, Соглашение).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в толковании статьи 2 Соглашения от 15 мая 1992 года возникла в связи с неоднозначным пониманием вопросов, касающихся определения размера денежного довольствия (заработка) для назначения пенсий военнослужащим при их переселении из одного государства-участника Соглашения от 15 мая 1992 года в другое.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запроса послужило обращение в Совет министров обороны государств-участников СНГ бывшего военнослужащего Вооруженных Сил Республики Узбекистан Скворцова Я.Я., которому после увольнения с военной службы и переезда на постоянное место жительства в Российскую Федерацию была назначена пенсия за выслугу 25 лет 3 месяца, установленная в соответствии с частью первой статьи 2 Соглашения от 15 мая 1992 года по законодательству государства места прохождения службы. При определении размера денежного довольствия для назначения пенсии процентная надбавка за выслугу лет (далее - процентная надбавка) исчислена в соответствии с законодательством Российской Федерации с учетом выслуги лет на военной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Совет министров обороны СНГ просит разъяснить: должны ли государства-участники Соглашения от 15 мая 1992 года в случае переезда лиц, уволенных с военной службы, на постоянное место жительства в другое государство при назначении им пенсий признавать (учитывать) выслугу лет на военной службе, установленную в соответствии с частью первой статьи 2 Соглашения от 15 мая 1992 года законодательством государства, где военнослужащий проходил военную службу, при определении размера денежного довольствия для назначения пенсий в соответствии с частью второй статьи 2 Соглашения от 15 мая 1992 года в порядке, определенном законодательством государств-участников, на территории которых проживают военнослужащие или их семьи, в том числе при расчете надбавки за выслугу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Заслушав судью-докладчика Каменкову Л.Э., обсудив заключение Генерального советника Логинова В.В., изучив и проанализировав нормы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мая 1992 года, законодательство государств-участников в области пенсионного обеспечения военнослужащих и другие материалы дела, Экономический Суд СНГ отмечает следующее.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Государствами-участниками Соглашения от 15 мая 1992 года являются Азербайджанская Республика, Республика Армения, Республика Беларусь,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Ранее Экономический Суд СНГ, осуществляя толкование части первой статьи 2 Соглашения от 15 мая 1992 года, в решении от 13 апреля 2007 года № 01-1/5-06 констатировал, что толкуемое Соглашение является специальным международным договором, поскольку устанавливает порядок пенсионного обеспечения определенного круга лиц - военнослужащих и членов их семей. Как указано в преамбуле, Соглашение основывается на Соглашении о социальных и правовых гарантиях военнослужащих, лиц, уволенных с военной службы, и членов их семей от 14 февраля 1992 года и на Соглашении о гарантиях прав граждан государств-участников Содружества Независимых Государств в области пенсионного обеспечения от 13 марта 1992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частью первой статьи 2 Соглашения от 15 мая 1992 года "в выслугу лет для назначения пенсий военнослужащим засчитывается служба (в том числе на льготных условиях) в Вооруженных Силах и других воинских формированиях,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 порядке, установленном законодательством государств-участников, на территории которых военнослужащие проходили службу".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 части второй статьи 2 Соглашения от 15 мая 1992 года "размер денежного довольствия (заработка) для назначения пенсий военнослужащим и их семьям определяется в порядке, установленном законодательством государств-участников, на территории которых проживают военнослужащие или их семьи".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считает необходимым дать толкование положений статьи 2 Соглашения от 15 мая 1992 года,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статьями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праве международных договоров от 23 мая 1969 года и принимая во внимание решение Экономического Суда СНГ от 13 апреля 2007 года № 01-1/5-06. Для целей толкования с учетом положений статьи 1 Соглашения необходимо обратиться к законодательству бывшего Союза ССР и законодательству государств-участников, регулирующим пенсионное обеспечение военнослужащих.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 Соглашения от 15 мая 1992 года "пенсионное обеспечение и обязательное государственное страхование военнослужащих Вооруженных Сил государств-участников Содружества и других воинских формирований, созданных законодательными органами этих государств, Объединенных Вооруженных Сил Содружества, Вооруженных Сил и иных воинских формирований бывшего Союза ССР, а также пенсионное обеспечение семей этих военнослужащих осуществляется на условиях, по нормам и в порядке, которые установлены или будут установлены законодательством государств-участников, на территории которых проживают указанные военнослужащие и их семьи, а до принятия этими государствами законодательных актов по данным вопросам - на условиях, по нормам и в порядке, установленным законодательством бывшего Союза ССР. При этом уровень пенсионного обеспечения военнослужащих и их семей, устанавливаемый законодательством государств-участников в соответствии с Соглашением о социальных и правовых гарантиях военнослужащих, лиц, уволенных с военной службы, и членов их семей от 14 февраля 1992 года, не может быть ниже уровня, установленного ранее законодательными и другими нормативными актами бывшего Союза ССР".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содержания указанной нормы следует, что основой для формирования национальных законодательств по вопросам пенсионного обеспечения военнослужащих являлось законодательство бывшего Союза ССР о пенсионном обеспечении данной категории лиц. Установленный в нем уровень пенсионного обеспечения составляет минимальный обязательный социальный стандарт для законодательства государств-участников, который должен поддерживаться в целях соблюдения принятых международных обязательств. До принятия государствами-участниками законодательных актов по данным вопросам пенсионное обеспечение военнослужащих осуществлялось на условиях, по нормам и в порядке, установленным законодательством бывшего Союза ССР.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частью третьей статьи 46 Закона СССР от 28 апреля 1990 года "О пенсионном обеспечении военнослужащих" и пунктом 2 Постановления Совета Министров СССР "О порядке исчисления выслуги лет, назначения и выплаты пенсий и пособий лицам офицерского состава, прапорщикам, мичманам и военнослужащим сверхсрочной службы, лицам начальствующего и рядового состава органов внутренних дел и их семьям" от 24 июля 1990 года № 725 пенсии исчисляются из следующих видов денежного довольствия военнослужащих: оклада по должности, оклада по воинскому званию и процентной надбавки за выслугу лет. На день подписания Соглашения от 15 мая 1992 года из указанных составляющих денежного довольствия только размер процентной надбавки определялся в зависимости от выслуги лет. Порядок исчисления выслуги лет для определения размера процентной надбавки военнослужащим (учитываемые периоды, условия исчисления, размеры) регулировался Положением о денежном довольствии военнослужащих Советской Армии и Военно-Морского Флота, утвержденным приказом Министра обороны СССР от 14 августа 1978 года № 075.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Выслуга лет для назначения пенсий в Постановлении Совета Министров СССР "О выслуге лет для назначения пенсий лицам офицерского состава, прапорщикам, мичманам и военнослужащим сверхсрочной службы, лицам начальствующего и рядового состава органов внутренних дел и пособиях этим военнослужащим, лицам начальствующего и рядового состава и их семьям" от 15 декабря 1990 года № 1290 понималась, как совокупность периодов, в течение которых военнослужащий проходил военную службу, а также иных периодов, которые не относились к военной службе, но засчитывались в выслугу лет для назначения пенсий. Периоды военной службы засчитывались в выслугу лет для назначения пенсий в календарном и льготном (более чем по тридцати различным основаниям) исчислении.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законодательства бывшего Союза ССР, регулирующего вопросы исчисления выслуги лет для назначения пенсий и выслуги лет для определения размера процентной надбавки, показывает: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исчисление выслуги лет для назначения пенсий и выслуги лет для определения размера процентной надбавки как вида денежного довольствия регулировалось различными правовыми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выслуга лет для назначения пенсий и выслуга лет для определения размера процентной надбавки как вида денежного довольствия имели свое целевое назначение: 1) выслуга лет для назначения пенсий применялась при установлении права на пенсию за выслугу лет и определения размера исчисления данной пенсии в процентах; 2) выслуга лет для определения размера процентной надбавки как вида денежного довольствия служила для установления права на получение процентной надбавки и исчисления ее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учитываемых периодов и льготных условий их исчисления не совпадали.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СНГ отмечает, что разграничение в законодательстве бывшего Союза ССР регламентации выслуги лет для назначения пенсий и выслуги лет для определения размера процентной надбавки как вида денежного довольствия нашло отражение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от 15 мая 1992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норме части первой статьи 2 Соглашения уточняется, для решения какого вопроса производится расчет выслуги лет, а именно: для назначения пенсий. Выслуга лет, рассчитанная по законодательству государства-участника, на территории которого военнослужащий проходил службу, служит основанием установления права на пенсию за выслугу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Толкование части первой статьи 2 Соглашения применительно к ситуации, когда бывший военнослужащий, которому назначена пенсия за выслугу лет в одном государстве-участнике, переезжает на постоянное место жительства в другое государство-участник, дано в решении Экономического Суда СНГ от 13 апреля 2007 года № 01-1/5-06. В этом случае, отмечается в решении, выслуга лет, исчисленная при назначении пенсии, в том числе на льготных условиях, по законодательству государства места прохождения службы, перерасчету по новому месту жительства не подлежит.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вторая статьи 2 Соглашения от 15 мая 1992 года предусматривает, в каком порядке определяется размер денежного довольствия для назначения пенсии - по законодательству государств-участников, на территории которых проживают военнослужащие. Норма части второй не содержит прямого указания на выслугу лет для определения размера процентной надбавки, однако она подразумевается в контексте как необходимый элемент при определении процентной надбавки, являющейся видом денежного довольствия для назначения пенсий. Порядок расчета процентной надбавки не может быть иным, чем установленный применительно к денежному довольствию. По этой причине правило о подлежащем применению законодательстве в отношении денежного довольствия распространяется и на выслугу лет для определения процентной надбавки.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Изложенное позволяет Экономическому Суду СНГ придти к выводу о том, что выслуга лет для определения процентной надбавки также исчисляется в соответствии с частью второй статьи 2 данного Соглашения по нормам законодательства государств-участников, на территории которых проживают военнослужащие.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в статье 2 Соглашения от 15 мая 1992 года для исчисления выслуги лет в одном случае - для определения права на пенсию (часть первая), в другом случае - для определения размера денежного довольствия (часть вторая) установлены отдельные правила относительно применяемого национального законодательства. По этой причине выслуга лет для назначения пенсий, исчисленная по законодательству государств-участников, на территории которых военнослужащие проходили службу, принимается для установления права на пенсию за выслугу лет и не учитывается при определении размера денежного довольствия для назначения пенсий, в том числе при расчете процентной надбавки за выслугу лет. Процентная надбавка за выслугу лет исчисляется по законодательству государств-участников, на территории которых проживают военнослужащие. В таком же порядке исчисляется выслуга лет для определения размера процентной надбавки.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государств-участников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мая 1992 года учитывают изложенные подходы относительно выслуги лет для назначения пенсий и выслуги лет для определения процентной надбавки.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в законодательстве Республики Беларусь, Кыргызской Республики, Республики Молдова, Российской Федерации и Украины сохранены установленные законодательством бывшего Союза ССР особенности в характеристиках выслуги лет для назначения пенсий и выслуги лет для определения размера процентной надбавки. Количество учитываемых периодов иной деятельности, не являющихся военной службой, а также льготные условия исчисления выслуги лет для назначения пенсий и для определения размера процентной надбавки отличаются по количеству оснований и условий исчисления выслуги лет. Размер денежного довольствия для назначения пенсий бывшим военнослужащим-пенсионерам, прибывшим для постоянного проживания на территорию указанных государств из других государств-участников Соглашения от 15 мая 1992 года, в том числе выслуга лет для определения размера процентной надбавки, определяется на условиях и по нормам, установленным национальным законодательством указанных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 выплата процентной надбавки за выслугу лет военнослужащим не предусмотрена. Вместе с тем размеры должностных окладов военнослужащих, учитываемых для назначения пенсий, устанавливаются в зависимости от календарной выслуги лет, исчисленной в соответствии с законодательством государств, на территории которых военнослужащие проходили военную службу. Однако выслуга лет для назначения пенсий учитывается не только в календарном, но и в льготном исчислении, что не предусмотрено при исчислении выслуги лет для определения размера должностного оклада. Таким образом, условия исчисления выслуги лет для назначения пенсий и условия исчисления выслуги лет для определения размера должностного оклада в законодательстве Республики Казахстан также различаются.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 пунктами 5, 16 Положения об Экономическом Суде СНГ и пунктами 127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143 Регламента Экономического Суда СНГ, Экономический Суд Содружества Независимых Государств при толковании применения положений статьи 2 Соглашения о порядке пенсионного обеспечения военнослужащих и их семей и государственного страхования военнослужащих государств-участников Содружества Независимых Государств от 15 мая 1992 года пришел к следующим выводам: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 переезде пенсионера - бывшего военнослужащего из одного государства-участника Соглашения от 15 мая 1992 года на постоянное место жительства в другое государство-участник выслуга лет на военной службе, исчисленная в соответствии с частью первой статьи 2 Соглашения от 15 мая 1992 года, принимается для установления права на пенсию за выслугу лет и не учитывается при определении размера денежного довольствия для назначения пенсии, в том числе при расчете процентной надбавки за выслугу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размера денежного довольствия для назначения пенсии, в том числе при расчете процентной надбавки за выслугу лет, выслуга лет для определения процентной надбавки исчисляется в соответствии с частью второй статьи 2 Соглашения по нормам законодательства государства нового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Копию консультативного заключения направить в Совет министров обороны государств-участников Содружества Независимых Государств и для сведения - в правительства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Консультативное заключение подлежит обязательному опубликованию в изданиях Содружества и средствах массовой информации государств-участников Соглашения о статусе Экономического Суда Содружества Независимых Государств от 6 июля 1992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Ф. Абдуллоев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 е р н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организационной работы и обеспечения       Д. Апостол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