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f9dd" w14:textId="0c7f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Уральского городского маслихата от 20 сентября 2023 года № 5-3 "Об утверждении Правил оказания социальной помощи, установления ее размеров и определения перечня отдельных категорий нуждающихся граждан города Уральск"</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17 апреля 2026 года № 27-7</w:t>
      </w:r>
    </w:p>
    <w:p>
      <w:pPr>
        <w:spacing w:after="0"/>
        <w:ind w:left="0"/>
        <w:jc w:val="both"/>
      </w:pPr>
      <w:bookmarkStart w:name="z2" w:id="0"/>
      <w:r>
        <w:rPr>
          <w:rFonts w:ascii="Times New Roman"/>
          <w:b w:val="false"/>
          <w:i w:val="false"/>
          <w:color w:val="000000"/>
          <w:sz w:val="28"/>
        </w:rPr>
        <w:t>
      Уральский городской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20 сентября 2023 года № 5-3 "Об утверждении Правил оказания социальной помощи, установления ее размеров и определения перечня отдельных категорий нуждающихся граждан города Уральск" (зарегистрировано в Реестре государственной регистрации нормативных правовых актов под № 7247-07)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 города Уральск</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Уральского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Калиев 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Уральского городского </w:t>
            </w:r>
            <w:r>
              <w:br/>
            </w:r>
            <w:r>
              <w:rPr>
                <w:rFonts w:ascii="Times New Roman"/>
                <w:b w:val="false"/>
                <w:i w:val="false"/>
                <w:color w:val="000000"/>
                <w:sz w:val="20"/>
              </w:rPr>
              <w:t xml:space="preserve">маслихата от 17 апреля 2026 </w:t>
            </w:r>
            <w:r>
              <w:br/>
            </w:r>
            <w:r>
              <w:rPr>
                <w:rFonts w:ascii="Times New Roman"/>
                <w:b w:val="false"/>
                <w:i w:val="false"/>
                <w:color w:val="000000"/>
                <w:sz w:val="20"/>
              </w:rPr>
              <w:t>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Уральского </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от 20 сентября 2023 года № 5-3</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городе Уральск</w:t>
      </w:r>
    </w:p>
    <w:bookmarkEnd w:id="3"/>
    <w:bookmarkStart w:name="z8"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Уральск (далее - Правила) разработаны в соответствии c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Уральск,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"Отдел занятости и социальных программ города Уральска";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города Уральск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bookmarkStart w:name="z13" w:id="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9"/>
    <w:bookmarkStart w:name="z14" w:id="10"/>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Start w:name="z15" w:id="1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11"/>
    <w:p>
      <w:pPr>
        <w:spacing w:after="0"/>
        <w:ind w:left="0"/>
        <w:jc w:val="both"/>
      </w:pPr>
      <w:r>
        <w:rPr>
          <w:rFonts w:ascii="Times New Roman"/>
          <w:b w:val="false"/>
          <w:i w:val="false"/>
          <w:color w:val="000000"/>
          <w:sz w:val="28"/>
        </w:rPr>
        <w:t>
      1) ветеранам Великой Отечественной войны - единовременно в размере 1500000 (один миллион пятьсот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p>
      <w:pPr>
        <w:spacing w:after="0"/>
        <w:ind w:left="0"/>
        <w:jc w:val="both"/>
      </w:pPr>
      <w:r>
        <w:rPr>
          <w:rFonts w:ascii="Times New Roman"/>
          <w:b w:val="false"/>
          <w:i w:val="false"/>
          <w:color w:val="000000"/>
          <w:sz w:val="28"/>
        </w:rPr>
        <w:t>
      на территории других государств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на территории Афганистана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p>
      <w:pPr>
        <w:spacing w:after="0"/>
        <w:ind w:left="0"/>
        <w:jc w:val="both"/>
      </w:pPr>
      <w:r>
        <w:rPr>
          <w:rFonts w:ascii="Times New Roman"/>
          <w:b w:val="false"/>
          <w:i w:val="false"/>
          <w:color w:val="000000"/>
          <w:sz w:val="28"/>
        </w:rPr>
        <w:t>
      в Афганистане - единовременно в размере 120 000 (сто двадцать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160 000 (сто шестьдесят тысяч) тенге ко Дню Победы - 9 мая;</w:t>
      </w:r>
    </w:p>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 национальному празднику Республики Казахстан День Республики - 25 октября;</w:t>
      </w:r>
    </w:p>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200000 (двести тысяч) тенге ко Дню Независимости -16 декабря.</w:t>
      </w:r>
    </w:p>
    <w:bookmarkStart w:name="z16" w:id="12"/>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1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10 (десять) месячных расчетных показателей, без учета доходов, ежемесячно;</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установленного на соответствующий финансовый год Законом Республики Казахстан "О республиканском бюджете", без учета доходов, ежемесячно;</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стадии, получающим амбулаторное (стационарное) лечение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детям с инвалидностью до 18 лет согласно заключения врачебно-консультативной комиссии медицинского учреждения,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лицам (семьям), со среднедушевым доходом ниже 70 (семьдесят) процентов от величины прожиточного минимума установленного на соответствующий финансовый год Законом Республики Казахстан "О республиканском бюджете", без учета доходов, ежемесячно,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6)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месячных расчетных показателей (при обращении не позднее 6 месяцев после освобождения либо постановки на учет службы пробации);</w:t>
      </w:r>
    </w:p>
    <w:p>
      <w:pPr>
        <w:spacing w:after="0"/>
        <w:ind w:left="0"/>
        <w:jc w:val="both"/>
      </w:pPr>
      <w:r>
        <w:rPr>
          <w:rFonts w:ascii="Times New Roman"/>
          <w:b w:val="false"/>
          <w:i w:val="false"/>
          <w:color w:val="000000"/>
          <w:sz w:val="28"/>
        </w:rPr>
        <w:t>
      7) лицам (семьям), пострадавшим вследствие стихийного бедствия или пожара в течение 6 месяцев с момента наступления данной ситуации, без учета доходов,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(семьдесят)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Сопровождающими лиц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17" w:id="13"/>
    <w:p>
      <w:pPr>
        <w:spacing w:after="0"/>
        <w:ind w:left="0"/>
        <w:jc w:val="left"/>
      </w:pPr>
      <w:r>
        <w:rPr>
          <w:rFonts w:ascii="Times New Roman"/>
          <w:b/>
          <w:i w:val="false"/>
          <w:color w:val="000000"/>
        </w:rPr>
        <w:t xml:space="preserve"> Глава 3. Порядок оказания социальной помощи</w:t>
      </w:r>
    </w:p>
    <w:bookmarkEnd w:id="13"/>
    <w:bookmarkStart w:name="z18" w:id="14"/>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5"/>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0" w:id="1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Уральск на текущий финансовый год.</w:t>
      </w:r>
    </w:p>
    <w:bookmarkEnd w:id="16"/>
    <w:bookmarkStart w:name="z21" w:id="17"/>
    <w:p>
      <w:pPr>
        <w:spacing w:after="0"/>
        <w:ind w:left="0"/>
        <w:jc w:val="both"/>
      </w:pPr>
      <w:r>
        <w:rPr>
          <w:rFonts w:ascii="Times New Roman"/>
          <w:b w:val="false"/>
          <w:i w:val="false"/>
          <w:color w:val="000000"/>
          <w:sz w:val="28"/>
        </w:rPr>
        <w:t>
      11. Уполномоченный орган по оказанию социальной помощи переводит в Государственную корпорацию суммы социальной помощи.</w:t>
      </w:r>
    </w:p>
    <w:bookmarkEnd w:id="1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2" w:id="18"/>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
    <w:bookmarkStart w:name="z23" w:id="1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