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4c39" w14:textId="e414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27 января 2026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142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на предоставление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вступает в силу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___от "___"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ежемесячных тарифов на 1 услугу получателя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для лиц с инвалидностью с психоневрологическими заболеваниями (экология)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для лиц с инвалидностью с психоневрологическими заболеваниями (село)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для лиц с инвалидностью с психоневрологическими заболеваниями (село, экология)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для престарелых и инвалидов (город)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стационара детям с инвалидностью с нарушениями опорно-двигательного аппарата (село, экология)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инвалидам, в том числе детей-инвалидов, в реабилитационных центрах (село, экология)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детей-инвалидов, в реабилитационных центрах (село)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детей-инвалидов, в реабилитационных центрах (экология)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детям с инвалидностью с ментальными нарушениями (экология)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жертвам торговли людьми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жертвам бытового насилия (экология)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