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906c" w14:textId="84d9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бюджета Индерского района на 2026-2028 годы" Индерского районного маслихата от 22 декабря 2025 года № 194-VІІI о внесении изменений в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15 апреля 2026 года № 211-VIII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бюджета Индерского района на 2026-2028 годы" Индерского районного маслихата от 22 декабря 2025 года № 194-VІІI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Индерского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15 386 101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2 084 222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64 357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13 154 099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15 491 774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21 668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60 550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38 882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-205 105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205 105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60 550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144 555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районном бюджете на 2026 год предусмотрены целевые текущие трансферты и целевые трансферты на развитие из областного бюджета в сумме 8 657 342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211-VІІІ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194-VІІІ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15 386 101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13 163 822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 и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13 157 389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15 491 774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1 606 499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мероприятии по социальной защите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1 531 319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2 997 606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2 997 606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3 257 321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 трансфертов)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задолжености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задолжености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задолженности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144 555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