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57b2" w14:textId="3005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Алтынсаринского района от 17 февраля 2026 года №22 "Об утверждении положения ГУ "Отдел внутренней политики, культуры и развития языков акимата Алтынсаринского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20 июля 2026 года № 117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Алтынсаринского района от 17 февраля 2026 года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ГУ "Отдел внутренней политики, культуры и развития языков акимата Алтынсаринского района"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16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последовательность изложения: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"Область, города республиканского значения или столица" на "столица, область, город республиканского значения";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456-3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политики, культуры и развития языков акимата Алтынсаринского района"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территориального органа юстиции в установленном законодательством Республики Казахстан срок;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Алтынсаринского района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Алтынсаринского района.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Алтынсаринского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