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c23d" w14:textId="7f0c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Жаркаинского районного маслихата от 19 декабря 2025 года № 8С-62/2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12 мая 2026 года № 8С-67/2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94,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районном бюджете на 2026-2026 годы" от 19 декабря 2025 года № 8С-62/2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- 3 055 712,2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- 1 560 514,0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- 13 021,0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- 25 000,0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- 1 457 177,2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- 2 916 535,7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- 5 779,0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- 8 650,0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- 2 871,0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- 133 397,5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(-133 397,5)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дополнить приложением 7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Жаркаинского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8С-62/2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3055712,2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1457177,2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1457162,1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2916535,7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1099815,74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 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16299,2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-133397,5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8С-62/2 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684667,5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684667,5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взрывных работ в период паводкоопасного периода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ГКП на ПХВ "Коммунсервис"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8С-62/2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на компенсацию потерь в связи с принятием законодательства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регулирования численности бродячих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