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6d5" w14:textId="c529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декабря 2025 года № 41-2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3 642 493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364 057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3 166 800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313 856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560 381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2026-2028 годы" и согласно пункту 4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целевые областные трансферты и кредиты на общую сумму 610 582 тысяч тенге.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областного бюджета – 364 057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96 763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кредиты – 246 525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246 525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69 000 тысяча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2026 года лимит долга местного исполнительного органа района составляет 30 000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2026 году: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