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257b" w14:textId="f382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5 мая 2025 года № 27/414 "Об утверждении бюджета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июля 2025 года № 31/469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2025-2027 годы" от 5 мая 2025 года № 27/414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- 5 638 613,2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- 1 453 429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- 6 882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- 4 146 116,2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- 5 648 748,1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- 171 831,5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- 232 714,5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- 60 883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- 181 966,4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- 181 966,4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- 181 966,4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- 232 714,5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на строительство Дома культуры в селе Петровка Есильского района Северо-Казахстанской области.";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бюджете района на 2025 год кредиты из средств внутренних займов областного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средств внутренних займов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резерв местного исполнительного органа Есильского района на 2025 год в сумме 17 463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31/469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5 638 613,2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