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34aa" w14:textId="4d03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30 мая 2025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46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стоимости проведения экспертизы и оценки документации по вопросам бюджетных инвестиций, государственно-частного партнерства,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(далее – Методика) разработана в целях установления способов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экспертизы и оценки документации по вопросам бюджетных инвестиций, государственно-частного партнерства,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(далее – Услуга) определяется согласно настоящей Методике в зависимости от нормативных трудозатрат на единицу услуги специализированной организации, определенной в соответствии с законодательством.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Цена Услуги определяется по формуле: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= Сn * (1 + R), где: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рассмотрения пакета документов (экспертизы) без учета налога на добавленную стоимость;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норма рентабельности в процентах.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Себестоимость Услуги определяется по формуле: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Сn = cl * ln, где: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Сn (cost) – себестоимость соответствующей Услуги;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стоимость 1 человеко-часа;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ln – нормативы трудозатраты на единицу Услуги. Нормативы трудозатраты на единицу услуги приведены в приложении к настоящей Методике.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 рентабельности, определенная для расчетов цены Услуги, составляет 1,27 процентов.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одного человеко-часа для расчетов цены Услуги определена в размере 9 927,91 (девять тысяч девятьсот двадцать семь тенге девяносто один тиын) тенге без учета налога на добавленную стоимость.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экспертизы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обоснования,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агентствами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трудозатраты на единицу услуги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 на оказание услуги (человеко-час)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проектов государственно-частного партнерства, инвестиционных проектов для предоставления государственных гарантий; республиканских бюджетных инвестиционных проектов, в том числе скорректированных;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финансово-экономических обоснований;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 (вновь созданные); финансово-экономического обоснования бюджетного кредитования на реализацию государственной инвестиционной политики финансовыми агентствами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реализации республиканских проектов государственно-частного партнерства согласно Правилам планирования и реализации проектов государственно-частного партнерства, включающие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партнерства, утвержденным центральным уполномоченным органом по бюджетной политике (далее – Правила) в соответствии с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государственно-частном партнерстве"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местных проектов государственно-частного партнерства согласно Правилам.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бюджетных инвестиционных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