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369575" w14:textId="63695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Правил, сроков разработки, структуры и содержания долгосрочного прогноза развития Республики Казахстан, порядка взаимодействия государственных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национальной экономики Республики Казахстан от 28 мая 2025 года № 41.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50 Бюджетного кодекса Республики Казахстан и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 Республики Казахстан "О государственной статистике"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>, сроки разработки, структуру и содержание долгосрочного прогноза развития Республики Казахстан, порядок взаимодействия государственных органов.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Департаменту макроэкономического анализа и прогнозирования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его официального опубликования.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1" w:id="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науки и высшего образования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здравоохранения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 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культуры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информации 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просвещения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 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Казахстан"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Бюро национальной статистики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Агентства по стратегическому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 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Казахстан"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Банк Республики Казахстан</w:t>
      </w:r>
    </w:p>
    <w:p>
      <w:pPr>
        <w:spacing w:after="0"/>
        <w:ind w:left="0"/>
        <w:jc w:val="both"/>
      </w:pPr>
      <w:bookmarkStart w:name="z25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 Республики Казахстан</w:t>
      </w:r>
    </w:p>
    <w:p>
      <w:pPr>
        <w:spacing w:after="0"/>
        <w:ind w:left="0"/>
        <w:jc w:val="both"/>
      </w:pPr>
      <w:bookmarkStart w:name="z26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экологии и природных ресурсов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мая 2025 года № 41</w:t>
            </w:r>
          </w:p>
        </w:tc>
      </w:tr>
    </w:tbl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Правила, сроки разработки, структура и содержание долгосрочного прогноза развития Республики Казахстан, порядок взаимодействия государственных органов</w:t>
      </w:r>
    </w:p>
    <w:bookmarkEnd w:id="23"/>
    <w:bookmarkStart w:name="z3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Правила, сроки разработки, структура и содержание долгосрочного прогноза развития Республики Казахстан, порядок взаимодействия государственных органов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50 Бюджетного кодекса Республики Казахстан и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 Республики Казахстан "О государственной статистике" и определяют порядок, сроки разработки, структуру и содержание долгосрочного прогноза развития Республики Казахстан, порядок взаимодействия государственных органов при его составлении.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интернет портал открытых бюджетов – объект информатизации, обеспечивающий размещение бюджетной отчетности, консолидированной финансовой отчетности, гражданского бюджета, результатов государственного аудита и финансового контроля, а также публичное обсуждение проектов бюджетных программ и отчетов о реализации бюджетных программ;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документы Системы государственного планирования – Национальный план развития Республики Казахстан, Стратегия национальной безопасности Республики Казахстан и планы развития государственных органов, планы развития столицы, области, города республиканского значения, планы развития национальных управляющих холдингов, национальных холдингов и национальных компаний;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долгосрочный прогноз развития (далее – Долгосрочный прогноз) – документ, определяющий прогнозное состояние экономических, макроэкономических показателей и государственных финансов для формирования налогово-бюджетной политики, и применяется при определении финансовой обеспеченности документов Системы государственного планирования Республики Казахстан при их разработке;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центральный уполномоченный орган по бюджетной политике – центральный исполнительный орган, осуществляющий руководство, а также в пределах, предусмотренных законодательством Республики Казахстан, межотраслевую координацию в области бюджетной политики, в том числе в области развития бюджетной системы, управления государственными финансами и прогнозирования доходов, экономической политики, политики привлечения инвестиций, государственно-частного партнерства, государственных инвестиционных проектов, межбюджетных отношений, государственного и гарантированного государством заимствования и долга, управления государственными активами, привлечения и в пределах компетенций, установленных Бюджетным кодексом, использования грантов;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центральный уполномоченный орган по исполнению бюджета – центральный исполнительный орган, осуществляющий руководство, а также в пределах, предусмотренных законодательством Республики Казахстан, межотраслевую координацию в области исполнения бюджета, ведения бухгалтерского учета, бюджетного учета и бюджетной отчетности по исполнению республиканского бюджета и в пределах своей компетенции – местных бюджетов, внебюджетных фондов.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Заместителя Премьер-Министра – Министра национальной экономики РК от 26.08.2026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136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Долгосрочный прогноз разрабатывается один раз в 3 (три) года на десятилетний период на основе данных, представляемых центральными уполномоченными органами и другими участниками государственного планирования.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Долгосрочный прогноз разрабатывается на республиканском уровне государственного управления центральным уполномоченным органом по бюджетной политике совместно с центральным уполномоченным органом по бюджетному планированию, центральным уполномоченным органом по исполнению бюджета и другими заинтересованными государственными органами, одобряется Правительством Республики Казахстан и подлежит опубликованию на официальном интернет-ресурсе, в том числе на интернет-портале открытых бюджетов центрального уполномоченного органа по бюджетной политике.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Долгосрочный прогноз не уточняется и не корректируется при уточнении и корректировке бюджета.</w:t>
      </w:r>
    </w:p>
    <w:bookmarkEnd w:id="34"/>
    <w:bookmarkStart w:name="z41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сроки разработки долгосрочного прогноза развития Республики Казахстан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Разработка Долгосрочного прогноза осуществляется центральным уполномоченным органом по бюджетной политике совместно с заинтересованными государственными органами и организациями.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Центральные государственные органы в соответствии с методологическим обеспечением расчетов показателей Долгосрочного прогноза в курируемой отрасли один раз в 3 (три) года не позднее 15 апреля года, предшествующего планируемому периоду, представляют в центральный уполномоченный орган по бюджетной политике прогноз показателей и информацию к разделам Долгосрочного прогноза в соответствии c перечнем информации, необходимой для расчета прогнозных параметров Долгосрочного прогноза, и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бюджетной политике при необходимости использует прогнозные данные Национального Банка, опубликованные на его официальном интернет-ресурсе.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непредоставления прогноза показателей от центральных государственных органов в срок, установленный в части первой настоящего пункта, уполномоченный орган по бюджетной политике применяет собственную оценку прогнозного показателя.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Центральный уполномоченный орган по бюджетной политике не позднее 15 мая года, предшествующего планируемому периоду, разрабатывает вариантный прогноз показателей Долгосрочного прогноза на предстоящий планируемый период и направляет его в центральный уполномоченный орган по исполнению бюджета и центральный уполномоченный орган по государственному имуществу.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Центральный уполномоченный орган по исполнению бюджета, центральный уполномоченный орган по государственному имуществу на основе вариантного прогноза показателей Долгосрочного прогноза не позднее 20 мая года, предшествующего планируемому периоду, направляет в центральный уполномоченный орган по бюджетной политике вариантный прогноз погашения бюджетных кредитов, поступления от продажи финансовых активов государства и долговых обязательств государственного сектора.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Центральный уполномоченный орган по бюджетной политике не позднее 1 июня года, предшествующего планируемому периоду, разрабатывает вариантный прогноз показателей Долгосрочного прогноза, включая вариантный прогноз бюджетных параметров, на предстоящий планируемый период и вносит на рассмотрение Республиканской бюджетной комиссии (далее – Комиссия).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Центральный уполномоченный орган по бюджетной политике совместно с заинтересованными центральными исполнительными органами и организациями в срок до 15 июля года, предшествующего планируемому периоду: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проводит оценку эффекта государственных расходов по бюджетным инвестициям и эффекта государственных расходов на экономический рост; 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2) формирует информацию об отклонениях от показателей результатов и их причин, анализ реалистичности выбранных целей, целевых индикаторов, задач, показателей результатов в отрасли и сфере с учетом </w:t>
      </w:r>
      <w:r>
        <w:rPr>
          <w:rFonts w:ascii="Times New Roman"/>
          <w:b w:val="false"/>
          <w:i w:val="false"/>
          <w:color w:val="000000"/>
          <w:sz w:val="28"/>
        </w:rPr>
        <w:t>Методики</w:t>
      </w:r>
      <w:r>
        <w:rPr>
          <w:rFonts w:ascii="Times New Roman"/>
          <w:b w:val="false"/>
          <w:i w:val="false"/>
          <w:color w:val="000000"/>
          <w:sz w:val="28"/>
        </w:rPr>
        <w:t> разработки, реализации, проведения мониторинга и корректировки Национального плана развития Республики Казахстан, планов развития государственных органов, столицы, областей, городов республиканского значения, районов (городов областного значения), утвержденной приказом исполняющего обязанности Министра национальной экономики Республики Казахстан от 1 декабря 2025 года № 128.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изменением, внесенным приказом Заместителя Премьер-Министра – Министра национальной экономики РК от 26.08.2026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136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Центральный уполномоченный орган по бюджетной политике не позднее 1 августа года, предшествующего планируемому периоду, формирует и вносит на рассмотрение Комиссии проект Долгосрочного прогноза.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Проект Долгосрочного прогноза после одобрения Комиссией в течение 3 (трех) рабочих дней вносится на рассмотрение в Правительство Республики Казахстан.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Одобренный Правительством Республики Казахстан Долгосрочный прогноз не позднее 1 октября года, предшествующего планируемому периоду, публикуется на официальном интернет-ресурсе, в том числе на интернет-портале открытых бюджетов центрального уполномоченного органа по бюджетной политике.</w:t>
      </w:r>
    </w:p>
    <w:bookmarkEnd w:id="48"/>
    <w:bookmarkStart w:name="z55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Структура и содержание долгосрочного прогноза развития Республики Казахстан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Долгосрочный прогноз состоит из следующих разделов: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итоги социально-экономического развития Республики Казахстан за предыдущее десятилетие;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текущей (на момент формирования Долгосрочного прогноза) ситуации и тенденций в отраслях экономики с учетом факторов, влияющих на экономику;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варианты внешних и внутренних условий социально-экономического развития Республики Казахстан, в том числе по данным международных финансовых организаций, включая прогнозы роста мировой экономики и экономики Республики Казахстан, цен на основные экспортные товары на мировых товарных рынках;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риски социально-экономического развития страны на долгосрочный период; 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варианты прогноза развития Республики Казахстан на долгосрочный период и другие варианты, учитывающие изменения внешних и внутренних условий развития курируемых отраслей и сфер с учетом рисков социально-экономического развития на долгосрочный период и в увязке с проводимой инвестиционной политикой, политикой по отраслям экономики, региональной политикой, политикой управления государственными активами, мерами государственной поддержки; 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основные направления и меры реализации социально-экономической политики на долгосрочный период;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прогноз показателей долгосрочного прогноза развития Республики Казахстан по форме 1 согласно приложению 2 к настоящим Правилам;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оценка устойчивости государственных финансов, содержащая оценку устойчивости текущей налогово-бюджетной политики, оценку влияния на бюджет последствий всех будущих изменений, оценку долга государственного сектора;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оценка социально-экономического эффекта, включающая оценку фактического и (или) ожидаемого социально-экономического эффекта в курируемых отраслях и сферах от использования бюджетных средств и иных источников финансирования задач и функций государства, информацию об отклонениях от показателей результатов и их причинах, анализ реалистичности выбранных целей, целевых индикаторов, задач, показателей результатов в курируемой отрасли и сфере;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прогноз параметров государственных финансов и Национального фонда Республики Казахстан на долгосрочный период по форме 2 согласно приложению 2 к настоящим Правилам.</w:t>
      </w:r>
    </w:p>
    <w:bookmarkEnd w:id="60"/>
    <w:bookmarkStart w:name="z67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взаимодействия государственных органов при разработке долгосрочного прогноза развития Республики Казахстан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Взаимодействие государственных органов при разработке Долгосрочного прогноза направлено на обеспечение полноты, качества и достоверности представляемой информации, а также соблюдение установленных сроков разработки Долгосрочного прогноза.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Взаимодействие осуществляется посредством сбора и обмена информацией, предоставления и согласования прогнозных данных в соответствии с установленными формами и сроками, проведения консультаций и совещаний, а также через использование государственных информационных систем и интернет-портала открытых бюджетов.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Методологическое руководство и координация деятельности центральных исполнительных органов и других государственных организаций при разработке Долгосрочного прогноза осуществляется центральным уполномоченным органом по бюджетной политике.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Методологическое обеспечение расчетов показателей Долгосрочного прогноза осуществляется соответствующими центральными уполномоченными государственными органами по компетенции в соответствии с порядком разработки Долгосрочного прогноза, установленные настоящими Правилами.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Методологическое обеспечение расчетов параметров государственных финансов Долгосрочного прогноза осуществляется центральным уполномоченным органом по бюджетной политике.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Правилам, срокам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структуре и содержанию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долгосрочного прогноза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порядку взаимодействия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 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Заместителя Премьер-Министра – Министра национальной экономики РК от 26.08.2026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136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bookmarkStart w:name="z259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информации, необходимой для расчета прогнозных параметров долгосрочного прогноза развития Республики Казахстан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разделов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 развития экономики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Социально-экономическое развитие страны за предыдущее десятилетие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текущей ситуации и тенденций в отраслях экономики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Долгосрочный прогноз развития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МПС, МТ, МЭ, МСХ, МТИ, МИИЦР, МТСЗН, МКИ, МТС, МЗ, МНВО, МП, МИД, МФ, МЭПР, МВРИ, БНС АСПиР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Варианты внешних и внутренних условий социально-экономического развития Республики Казахстан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Риски социально-экономического развития страны на долгосрочный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Варианты прогноза развития Республики Казахстан на долгосрочный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МПС, МТ, МЭ, МСХ, МТИ, МИИЦР, МТСЗН, МКИ, МТС, МЗ, МНВО, МП, МИД, МФ, МЭПР, МВРИ, БНС АСПиР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направления и меры реализации социально-экономической политики на долгосрочный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МПС, МЭ, МСХ, МТ, МТС, МИИЦР, МТИ, МКИ, МЭПР, МВРИ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бюджетно-налоговая политика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инвестиционная политика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отраслей экономики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МПС, МЭ, МСХ, МТ, МТС, МИИЦР, МТИ, МКИ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региональная политика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управления государственными активами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предпринимательства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Устойчивость государственных финансов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устойчивости государственных финансов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социально-экономического эффекта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МПС, МТ, МЭ, МСХ, МТИ, МИИЦР, МТСЗН, МКИ, МТС, МЗ, МНВО, МП, МИД, МЭПР, МВРИ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состояния государственных финансов на долгосрочный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МТСЗН, МЗ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 республиканского бюджета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 государственного бюджета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Размеры гарантированного и целевого трансфертов, цена "отсечения" на нефть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 Национального фонда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МТСЗН, БНС АСПиР (по согласованию), НБ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 консолидированного бюджета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 долговых обязательств государственного сектора на долгосрочный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МТИ</w:t>
            </w:r>
          </w:p>
        </w:tc>
      </w:tr>
    </w:tbl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Форма 1</w:t>
      </w:r>
    </w:p>
    <w:bookmarkEnd w:id="68"/>
    <w:bookmarkStart w:name="z326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Формы, предназначенные для сбора административных данных</w:t>
      </w:r>
    </w:p>
    <w:bookmarkEnd w:id="69"/>
    <w:bookmarkStart w:name="z32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Представляются: в Министерство национальной экономики Республики Казахстан</w:t>
      </w:r>
    </w:p>
    <w:bookmarkEnd w:id="70"/>
    <w:bookmarkStart w:name="z32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Формы, предназначенные для сбора административных данных на безвозмездной основе, размещены на интернет-ресурсе: www.gov.kz./memleket/economy</w:t>
      </w:r>
    </w:p>
    <w:bookmarkEnd w:id="71"/>
    <w:bookmarkStart w:name="z32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административных форм: перечень показателей, необходимых для расчета прогнозных параметров долгосрочного прогноза развития Республики Казахстан на _____ годы по (наименование государственного органа)</w:t>
      </w:r>
    </w:p>
    <w:bookmarkEnd w:id="72"/>
    <w:bookmarkStart w:name="z33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форм, предназначенных для сбора административных данных на безвозмездной основе: 1-ПДП</w:t>
      </w:r>
    </w:p>
    <w:bookmarkEnd w:id="73"/>
    <w:bookmarkStart w:name="z33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1 раз в три года</w:t>
      </w:r>
    </w:p>
    <w:bookmarkEnd w:id="74"/>
    <w:bookmarkStart w:name="z33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20__-20___годы</w:t>
      </w:r>
    </w:p>
    <w:bookmarkEnd w:id="75"/>
    <w:bookmarkStart w:name="z33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формы, предназначенные для сбора административных данных на безвозмездной основе: центральные государственные органы и организации</w:t>
      </w:r>
    </w:p>
    <w:bookmarkEnd w:id="76"/>
    <w:bookmarkStart w:name="z33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форм, предназначенных для сбора административных данных на безвозмездной основе: 1 раз в три года до 15 апреля года, предшествующего планируемому периоду</w:t>
      </w:r>
    </w:p>
    <w:bookmarkEnd w:id="77"/>
    <w:bookmarkStart w:name="z33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БИН: </w:t>
      </w:r>
    </w:p>
    <w:bookmarkEnd w:id="78"/>
    <w:p>
      <w:pPr>
        <w:spacing w:after="0"/>
        <w:ind w:left="0"/>
        <w:jc w:val="both"/>
      </w:pPr>
      <w:r>
        <w:drawing>
          <wp:inline distT="0" distB="0" distL="0" distR="0">
            <wp:extent cx="3886200" cy="33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 сбора: в электронном виде </w:t>
      </w:r>
    </w:p>
    <w:bookmarkEnd w:id="79"/>
    <w:bookmarkStart w:name="z337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показателей, необходимых для расчета прогнозных параметров долгосрочного прогноза развития Республики Казахстан на _____ годы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прогнозных параметров (выделить основные проекты и меры)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10-й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ВВП, миллиард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Реальное изменение ВВП,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ВВП, миллиард долларов США по расчетному курсу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 по ППС, в текущих международных долларах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 на душу населения, доллар США по расчетному курсу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нефти, тысяч тонн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несырьевых товаров, миллиард долларов США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МТИ, МПС, МСХ, МЭ, МЗ, МФ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капитал, миллиард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МИД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инвестиций в основной капитал,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МИД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Прямые иностранные инвестиции, миллиард долларов США по расчетному курсу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Расчетный курс, теңге к доллару США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Мировая цена на нефть (марка Brent), доллар США за баррель в среднем за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(консенсус-прогноз МФО)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цен на металлы,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данным МФО)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Инфляция, в % на конец периода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прогнозным данным НБ в первые три года, целевой уровень инфляции в последующие годы)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ВВП методом производства (ИФО)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(услуг) сельского хозяйства,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растениеводства,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Валовый сбор зерновых (включая рис) и бобовых культур в весе после доработки, тысяч тонн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животноводства,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(услуг) лесного хозяйства,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Рыболовство и аквакультура, в % к соответствующему периоду предыдущего года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МПС, МЭ, МСХ, МЗ, МФ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Горнодобывающая промышленность и разработка карьеров,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МЭ, 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угля, в % к предыдущему году*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добычи нефти и газового конденсата, миллион тонн за год, в том числе: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крупное месторождение 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крупное месторождение 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крупное месторождение 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остальные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нефти и газового конденсата,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сырого газа,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железных руд,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руд, кроме железных,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Обрабатывающая промышленность,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МСХ, МПС, МЭ, МФ, МЗ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продуктов питания,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напитков,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МФ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текстильных изделий,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одежды,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кожаной и относящейся к ней продукции,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деревянных и пробковых изделий, кроме мебели; производство изделий из соломки и материалов для плетения,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бумаги и бумажной продукции,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продуктов нефтепереработки,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продуктов химической промышленности,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основных фармацевтических продуктов и фармацевтических препаратов,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резиновых и пластмассовых изделий,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прочей неметаллической минеральной продукции, не включенной в другие группировки,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Металлургическое производство, в % к предыдущему году, в т.ч.: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черная металлургия, в % к предыдущему году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основных благородных и цветных металлов, в % к предыдущему году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Машиностроение,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готовых металлических изделий кроме машин и оборудования,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мебели,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прочих готовых изделий,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МИО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Снабжение электроэнергией, газом, паром, горячей водой и кондиционированным воздухом,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МНЭ, МЭ, МПС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Водоснабжение; водоотведение; сбор, обработка и удаление отходов, деятельность по ликвидации загрязнений,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МЭПР, МСХ, МВРИ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МТ, МЭ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и розничная торговля; ремонт автомобилей и мотоциклов,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складирование,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внешней торговли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товаров, миллион долларов США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 товаров, миллион долларов США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Торговый баланс, миллион долларов США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социальной сферы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Среднегодовая численность населения, тысяч человек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(по согласованию)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сила (в возрасте 15 лет и старше), тысяч человек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Безработное население (в возрасте 15 лет и старше), тысяч человек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в 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заработной платы,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Месячный расчетный показатель,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государственной базовой пенсионной выплаты,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пенсии,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Прожиточный минимум,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*данные без учета угольного концентрата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</w:t>
      </w:r>
    </w:p>
    <w:bookmarkStart w:name="z34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</w:t>
      </w:r>
    </w:p>
    <w:bookmarkEnd w:id="86"/>
    <w:p>
      <w:pPr>
        <w:spacing w:after="0"/>
        <w:ind w:left="0"/>
        <w:jc w:val="both"/>
      </w:pPr>
      <w:bookmarkStart w:name="z345" w:id="87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_________________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34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88"/>
    <w:bookmarkStart w:name="z34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89"/>
    <w:p>
      <w:pPr>
        <w:spacing w:after="0"/>
        <w:ind w:left="0"/>
        <w:jc w:val="both"/>
      </w:pPr>
      <w:bookmarkStart w:name="z348" w:id="9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</w:t>
      </w:r>
    </w:p>
    <w:bookmarkStart w:name="z34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_______________________________________________</w:t>
      </w:r>
    </w:p>
    <w:bookmarkEnd w:id="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bookmarkStart w:name="z351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показателей, необходимых для расчета прогнозных параметров Национального фонда на _____ годы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5-й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6-й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7-й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8-й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9-й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Усредненный уровень инвестиционного дохода Национального фонда за последние отчетные восемнадцать лет, миллиард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детей в возрасте до 18 лет в начале года*, тысяч человек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(по согласованию)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детей, которым в течение года исполнится 18 лет*, тысяч человек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(по согласованию)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93"/>
    <w:bookmarkStart w:name="z35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*c 1-го года прогнозируемого периода данные без учета смертности, внешней миграции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Адрес__________________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</w:tc>
      </w:tr>
    </w:tbl>
    <w:bookmarkStart w:name="z35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</w:t>
      </w:r>
    </w:p>
    <w:bookmarkEnd w:id="97"/>
    <w:bookmarkStart w:name="z35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</w:t>
      </w:r>
    </w:p>
    <w:bookmarkEnd w:id="98"/>
    <w:bookmarkStart w:name="z35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</w:t>
      </w:r>
    </w:p>
    <w:bookmarkEnd w:id="99"/>
    <w:bookmarkStart w:name="z35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100"/>
    <w:bookmarkStart w:name="z36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01"/>
    <w:bookmarkStart w:name="z36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02"/>
    <w:bookmarkStart w:name="z36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03"/>
    <w:bookmarkStart w:name="z36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bookmarkEnd w:id="104"/>
    <w:bookmarkStart w:name="z36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3</w:t>
      </w:r>
    </w:p>
    <w:bookmarkStart w:name="z366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дополнительных показателей, необходимых для расчета прогнозных параметров Национального фонда Республики Казахстан на _____ годы</w:t>
      </w:r>
    </w:p>
    <w:bookmarkEnd w:id="106"/>
    <w:bookmarkStart w:name="z36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миллиард теңге</w:t>
      </w:r>
    </w:p>
    <w:bookmarkEnd w:id="1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год, предшествующий текущему году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9-й 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Среднегодовой уровень инвестиционного дохода Национального фонда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МНЭ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Номинальная стоимость долговых ценных бумаг субъектов квазигосударственного сектора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МФ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денег на текущем счете Национального фонда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МФ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Адрес__________________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</w:tc>
      </w:tr>
    </w:tbl>
    <w:bookmarkStart w:name="z37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</w:t>
      </w:r>
    </w:p>
    <w:bookmarkEnd w:id="110"/>
    <w:bookmarkStart w:name="z37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</w:t>
      </w:r>
    </w:p>
    <w:bookmarkEnd w:id="111"/>
    <w:p>
      <w:pPr>
        <w:spacing w:after="0"/>
        <w:ind w:left="0"/>
        <w:jc w:val="both"/>
      </w:pPr>
      <w:bookmarkStart w:name="z372" w:id="112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37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13"/>
    <w:bookmarkStart w:name="z37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14"/>
    <w:p>
      <w:pPr>
        <w:spacing w:after="0"/>
        <w:ind w:left="0"/>
        <w:jc w:val="both"/>
      </w:pPr>
      <w:bookmarkStart w:name="z375" w:id="11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</w:t>
      </w:r>
    </w:p>
    <w:bookmarkStart w:name="z37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</w:t>
      </w:r>
    </w:p>
    <w:bookmarkEnd w:id="1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4</w:t>
            </w:r>
          </w:p>
        </w:tc>
      </w:tr>
    </w:tbl>
    <w:bookmarkStart w:name="z378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параметров государственных финансов и Национального фонда Республики Казахстан на _____ годы</w:t>
      </w:r>
    </w:p>
    <w:bookmarkEnd w:id="117"/>
    <w:bookmarkStart w:name="z37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миллиард теңге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119"/>
          <w:p>
            <w:pPr>
              <w:spacing w:after="20"/>
              <w:ind w:left="20"/>
              <w:jc w:val="both"/>
            </w:pPr>
          </w:p>
          <w:bookmarkEnd w:id="11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784600" cy="12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бюджет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" w:id="120"/>
          <w:p>
            <w:pPr>
              <w:spacing w:after="20"/>
              <w:ind w:left="20"/>
              <w:jc w:val="both"/>
            </w:pPr>
          </w:p>
          <w:bookmarkEnd w:id="12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784600" cy="12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(без учета трансфертов)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операций с капиталом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трансфертов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Дефицит/профицит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дефицит/профицит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" w:id="121"/>
          <w:p>
            <w:pPr>
              <w:spacing w:after="20"/>
              <w:ind w:left="20"/>
              <w:jc w:val="both"/>
            </w:pPr>
          </w:p>
          <w:bookmarkEnd w:id="12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784600" cy="12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Республиканский бюджет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122"/>
          <w:p>
            <w:pPr>
              <w:spacing w:after="20"/>
              <w:ind w:left="20"/>
              <w:jc w:val="both"/>
            </w:pPr>
          </w:p>
          <w:bookmarkEnd w:id="12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784600" cy="12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(без учета трансфертов)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операций с капиталом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трансфертов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Дефицит/профицит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дефицит/профицит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 Республики Казахстан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- Всего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организаций нефтяного сектора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инвестиционные доходы от управления Национальным фондом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НБ (по согласованию)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приватизации республиканской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МФ, МНЭ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выплату целевых требований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МТСЗН, НБ (по согласованию)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Покрытие расходов, связанных с управлением Национальным фондом и проведением ежегодного аудита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накопления в Национальном фонде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требования, миллиард долларов США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МТСЗН, НБ (по согласованию)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средства Национального фонда на конец отчетного периода – Всего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НБ (по согласованию)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валютные активы Национального фонда на конец года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НБ (по согласованию)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миллиард долларов США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НБ (по согласованию)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 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Начисленный инвестиционный доход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работодателей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государства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в обязательное социальное медицинское страхование за исключением взносов государства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Пени, полученные за просрочку уплаты отчислений и (или) взносов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субъектов здравоохранения по оказанию медицинской помощи в системе обязательного социального медицинского страхования военнослужащим, сотрудникам специальных государственных и правоохранительных органов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оказанию медицинской помощи в системе обязательного социального медицинского страхования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Комиссионное вознаграждение от активов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 обеспечение резерва на покрытие непредвиденных расходов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фонд социального страхования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Инвестиционный доход от управления фондом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отчисления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 активов из доверительного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выплаты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Комиссионное вознаграждение, перечисленное на обеспечение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инструментов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Консолидированный бюджет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нефтяные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Консолидированный баланс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баланс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обязательства государственного сектора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долг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Правительственный долг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местных исполнительных органов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государством долг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Гарантированное государством обязательство по поддержке экспорта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Поручительство государства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субъектов квазигосударственного сектора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обязательства по проектам государственно-частного партнерства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обязательства по проектам государственно-частного партнерства местных исполнительных органов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бюджетных правил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отсечения на нефть, доллар США за баррель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НБ (по согласованию)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возможный размер гарантированного трансферта из Национального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НБ (по согласованию)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Предел по темпам роста расходов республиканского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НБ (по согласованию)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Адрес__________________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</w:tc>
      </w:tr>
    </w:tbl>
    <w:bookmarkStart w:name="z38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</w:t>
      </w:r>
    </w:p>
    <w:bookmarkEnd w:id="125"/>
    <w:bookmarkStart w:name="z38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почты__________________________________________</w:t>
      </w:r>
    </w:p>
    <w:bookmarkEnd w:id="126"/>
    <w:p>
      <w:pPr>
        <w:spacing w:after="0"/>
        <w:ind w:left="0"/>
        <w:jc w:val="both"/>
      </w:pPr>
      <w:bookmarkStart w:name="z388" w:id="127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_________________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38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28"/>
    <w:bookmarkStart w:name="z39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129"/>
    <w:p>
      <w:pPr>
        <w:spacing w:after="0"/>
        <w:ind w:left="0"/>
        <w:jc w:val="both"/>
      </w:pPr>
      <w:bookmarkStart w:name="z391" w:id="13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</w:t>
      </w:r>
    </w:p>
    <w:bookmarkStart w:name="z39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________________________________________________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5</w:t>
      </w:r>
    </w:p>
    <w:bookmarkStart w:name="z394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дополнительных показателей, необходимых для расчета прогнозных параметров долговых обязательств государственного сектора на _____ годы</w:t>
      </w:r>
    </w:p>
    <w:bookmarkEnd w:id="132"/>
    <w:bookmarkStart w:name="z39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миллиард теңге</w:t>
      </w:r>
    </w:p>
    <w:bookmarkEnd w:id="1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4"/>
        <w:gridCol w:w="684"/>
        <w:gridCol w:w="684"/>
        <w:gridCol w:w="684"/>
        <w:gridCol w:w="684"/>
        <w:gridCol w:w="684"/>
      </w:tblGrid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 отчетный год, предшествующий 1-му отчетному году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отчетный год, предшествующий текущему году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Правительственный долг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правительственного долга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правительственного долга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местных исполнительных органов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государством долг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АБП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АБП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АБП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АБП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МФ, МНЭ, АБП 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субъектов квазигосударственного сектора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обязательства по проектам государственно-частного партнерства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инвестиционных затрат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операционных затрат 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вознаграждений за осуществление управления объектом государственно-частного партнерства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выплаты по проектам государственно-частного партнерства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обязательства по проектам государственно-частного партнерства местных исполнительных органов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инвестиционных затрат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операционных затрат 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вознаграждений за осуществление управления объектом государственно-частного партнерства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выплаты по проектам государственно-частного партнерства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МИО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дефицита бюджета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Внутреннее финансирование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Внешнее финансирование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</w:t>
            </w:r>
          </w:p>
        </w:tc>
      </w:tr>
    </w:tbl>
    <w:bookmarkStart w:name="z39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</w:t>
      </w:r>
    </w:p>
    <w:bookmarkEnd w:id="136"/>
    <w:bookmarkStart w:name="z39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</w:t>
      </w:r>
    </w:p>
    <w:bookmarkEnd w:id="137"/>
    <w:bookmarkStart w:name="z40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38"/>
    <w:p>
      <w:pPr>
        <w:spacing w:after="0"/>
        <w:ind w:left="0"/>
        <w:jc w:val="both"/>
      </w:pPr>
      <w:bookmarkStart w:name="z401" w:id="139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________________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40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40"/>
    <w:bookmarkStart w:name="z40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41"/>
    <w:p>
      <w:pPr>
        <w:spacing w:after="0"/>
        <w:ind w:left="0"/>
        <w:jc w:val="both"/>
      </w:pPr>
      <w:bookmarkStart w:name="z404" w:id="14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</w:t>
      </w:r>
    </w:p>
    <w:bookmarkStart w:name="z40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_______________________________________________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6</w:t>
      </w:r>
    </w:p>
    <w:bookmarkStart w:name="z407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Прогноз инвестиций в основной капитал по направлениям использования на _____ годы</w:t>
      </w:r>
    </w:p>
    <w:bookmarkEnd w:id="144"/>
    <w:bookmarkStart w:name="z40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миллиард теңге</w:t>
      </w:r>
    </w:p>
    <w:bookmarkEnd w:id="1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лесное и рыбное хозяйство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МЭПР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Горнодобывающая промышленность и разработка карьеров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МЭ, МПС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Обрабатывающая промышленность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МПС, МЭ, МСХ, МЗ, МФ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Снабжение электроэнергией, газом, паром, горячей водой и кондиционированным воздухом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МНЭ, МЭ, МПС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Водоснабжение; водоотведение; сбор, обработка и удаление отходов, деятельность по ликвидации загрязнений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МЭПР, МСХ, МВРИ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складирование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и розничная торговля; ремонт автомобилей и мотоциклов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МНВО, МП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инвестиций в основной капитал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инвестиций в основной капитал, в % к предыдущему году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</w:t>
            </w:r>
          </w:p>
        </w:tc>
      </w:tr>
    </w:tbl>
    <w:bookmarkStart w:name="z41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</w:t>
      </w:r>
    </w:p>
    <w:bookmarkEnd w:id="148"/>
    <w:bookmarkStart w:name="z41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почты________________________________________</w:t>
      </w:r>
    </w:p>
    <w:bookmarkEnd w:id="149"/>
    <w:p>
      <w:pPr>
        <w:spacing w:after="0"/>
        <w:ind w:left="0"/>
        <w:jc w:val="both"/>
      </w:pPr>
      <w:bookmarkStart w:name="z413" w:id="150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41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51"/>
    <w:bookmarkStart w:name="z41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52"/>
    <w:p>
      <w:pPr>
        <w:spacing w:after="0"/>
        <w:ind w:left="0"/>
        <w:jc w:val="both"/>
      </w:pPr>
      <w:bookmarkStart w:name="z416" w:id="15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</w:t>
      </w:r>
    </w:p>
    <w:bookmarkStart w:name="z41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</w:t>
      </w:r>
    </w:p>
    <w:bookmarkEnd w:id="1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формам "Перечень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показателей, необходимых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расчета прогнозных параметров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долгосрочного прогноза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_____ годы по 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органа)"</w:t>
            </w:r>
          </w:p>
        </w:tc>
      </w:tr>
    </w:tbl>
    <w:bookmarkStart w:name="z419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форм, предназначенных для сбора административных данных на безвозмездной основе "Перечень показателей, необходимых для расчета прогнозных параметров долгосрочного прогноза развития Республики Казахстан на _____ годы по (наименование государственного органа)"</w:t>
      </w:r>
    </w:p>
    <w:bookmarkEnd w:id="155"/>
    <w:bookmarkStart w:name="z42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(индекс 1-ПДП, периодичность 1 раз в три года)</w:t>
      </w:r>
    </w:p>
    <w:bookmarkEnd w:id="156"/>
    <w:bookmarkStart w:name="z42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 заполнению формы 1 "Перечень показателей, необходимых для расчета прогнозных параметров долгосрочного прогноза развития </w:t>
      </w:r>
    </w:p>
    <w:bookmarkEnd w:id="157"/>
    <w:bookmarkStart w:name="z42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 на _____ годы" (далее – форма 1):</w:t>
      </w:r>
    </w:p>
    <w:bookmarkEnd w:id="158"/>
    <w:bookmarkStart w:name="z42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1 указывается порядковый номер;</w:t>
      </w:r>
    </w:p>
    <w:bookmarkEnd w:id="159"/>
    <w:bookmarkStart w:name="z42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1 указывается наименование показателей по отраслям экономики, социальной сферы;</w:t>
      </w:r>
    </w:p>
    <w:bookmarkEnd w:id="160"/>
    <w:bookmarkStart w:name="z42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1 указываются ответственные исполнители – государственные органы, курирующие отраслевые вопросы;</w:t>
      </w:r>
    </w:p>
    <w:bookmarkEnd w:id="161"/>
    <w:bookmarkStart w:name="z42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1 указываются оценочные значения показателей текущего года, предшествующего первому планируемому году;</w:t>
      </w:r>
    </w:p>
    <w:bookmarkEnd w:id="162"/>
    <w:bookmarkStart w:name="z42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1 указываются прогнозные значения показателей первого года прогнозного периода;</w:t>
      </w:r>
    </w:p>
    <w:bookmarkEnd w:id="163"/>
    <w:bookmarkStart w:name="z42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6 формы 1 указываются прогнозные значения показателей второго года прогнозного периода; </w:t>
      </w:r>
    </w:p>
    <w:bookmarkEnd w:id="164"/>
    <w:bookmarkStart w:name="z42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1 указываются прогнозные значения показателей третьего года прогнозного периода;</w:t>
      </w:r>
    </w:p>
    <w:bookmarkEnd w:id="165"/>
    <w:bookmarkStart w:name="z43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1 указываются прогнозные значения показателей четвертого года прогнозного периода;</w:t>
      </w:r>
    </w:p>
    <w:bookmarkEnd w:id="166"/>
    <w:bookmarkStart w:name="z43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1 указываются прогнозные значения показателей пятого года прогнозного периода;</w:t>
      </w:r>
    </w:p>
    <w:bookmarkEnd w:id="167"/>
    <w:bookmarkStart w:name="z43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формы 1 указываются прогнозные значения показателей шестого года прогнозного периода;</w:t>
      </w:r>
    </w:p>
    <w:bookmarkEnd w:id="168"/>
    <w:bookmarkStart w:name="z43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формы 1 указываются прогнозные значения показателей седьмого года прогнозного периода;</w:t>
      </w:r>
    </w:p>
    <w:bookmarkEnd w:id="169"/>
    <w:bookmarkStart w:name="z43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формы 1 указываются прогнозные значения показателей восьмого года прогнозного периода;</w:t>
      </w:r>
    </w:p>
    <w:bookmarkEnd w:id="170"/>
    <w:bookmarkStart w:name="z43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формы 1 указываются прогнозные значения показателей девятого года прогнозного периода;</w:t>
      </w:r>
    </w:p>
    <w:bookmarkEnd w:id="171"/>
    <w:bookmarkStart w:name="z43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формы 1 указываются прогнозные значения показателей десятого года прогнозного периода;</w:t>
      </w:r>
    </w:p>
    <w:bookmarkEnd w:id="172"/>
    <w:bookmarkStart w:name="z43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формы 1 указывается обоснование прогнозных параметров с выделением основных проектов и мер.</w:t>
      </w:r>
    </w:p>
    <w:bookmarkEnd w:id="173"/>
    <w:bookmarkStart w:name="z43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заполнению формы 2 "Перечень показателей, необходимых для расчета прогнозных параметров Национального фонда на ___годы" (далее – форма 2):</w:t>
      </w:r>
    </w:p>
    <w:bookmarkEnd w:id="174"/>
    <w:bookmarkStart w:name="z43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2 указывается порядковый номер;</w:t>
      </w:r>
    </w:p>
    <w:bookmarkEnd w:id="175"/>
    <w:bookmarkStart w:name="z44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2 указывается наименование показателей, необходимых для расчета прогнозных параметров Национального фонда;</w:t>
      </w:r>
    </w:p>
    <w:bookmarkEnd w:id="176"/>
    <w:bookmarkStart w:name="z44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2 указываются ответственные исполнители – государственные органы, курирующие отраслевые вопросы;</w:t>
      </w:r>
    </w:p>
    <w:bookmarkEnd w:id="177"/>
    <w:bookmarkStart w:name="z44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2 указываются прогнозные значения показателей первого года прогнозного периода;</w:t>
      </w:r>
    </w:p>
    <w:bookmarkEnd w:id="178"/>
    <w:bookmarkStart w:name="z44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5 формы 2 указываются прогнозные значения показателей второго года прогнозного периода; </w:t>
      </w:r>
    </w:p>
    <w:bookmarkEnd w:id="179"/>
    <w:bookmarkStart w:name="z44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2 указываются прогнозные значения показателей третьего года прогнозного периода;</w:t>
      </w:r>
    </w:p>
    <w:bookmarkEnd w:id="180"/>
    <w:bookmarkStart w:name="z44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2 указываются прогнозные значения показателей четвертого года прогнозного периода;</w:t>
      </w:r>
    </w:p>
    <w:bookmarkEnd w:id="181"/>
    <w:bookmarkStart w:name="z44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2 указываются прогнозные значения показателей пятого года прогнозного периода;</w:t>
      </w:r>
    </w:p>
    <w:bookmarkEnd w:id="182"/>
    <w:bookmarkStart w:name="z44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2 указываются прогнозные значения показателей шестого года прогнозного периода;</w:t>
      </w:r>
    </w:p>
    <w:bookmarkEnd w:id="183"/>
    <w:bookmarkStart w:name="z44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формы 2 указываются прогнозные значения показателей седьмого года прогнозного периода;</w:t>
      </w:r>
    </w:p>
    <w:bookmarkEnd w:id="184"/>
    <w:bookmarkStart w:name="z44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формы 2 указываются прогнозные значения показателей восьмого года прогнозного периода;</w:t>
      </w:r>
    </w:p>
    <w:bookmarkEnd w:id="185"/>
    <w:bookmarkStart w:name="z45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формы 2 указываются прогнозные значения показателей девятого года прогнозного периода;</w:t>
      </w:r>
    </w:p>
    <w:bookmarkEnd w:id="186"/>
    <w:bookmarkStart w:name="z45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формы 2 указываются прогнозные значения показателей десятого года прогнозного периода.</w:t>
      </w:r>
    </w:p>
    <w:bookmarkEnd w:id="187"/>
    <w:bookmarkStart w:name="z45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 заполнению формы 3 "Перечень дополнительных показателей, необходимых для расчета прогнозных параметров Национального фонда Республики Казахстан на ___ годы" (далее – форма 3):</w:t>
      </w:r>
    </w:p>
    <w:bookmarkEnd w:id="188"/>
    <w:bookmarkStart w:name="z45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3 указывается порядковый номер;</w:t>
      </w:r>
    </w:p>
    <w:bookmarkEnd w:id="189"/>
    <w:bookmarkStart w:name="z45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3 указывается наименование показателей Национального фонда;</w:t>
      </w:r>
    </w:p>
    <w:bookmarkEnd w:id="190"/>
    <w:bookmarkStart w:name="z45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3 указываются ответственные исполнители – государственные органы, курирующие вопросы управления Национальным фондом;</w:t>
      </w:r>
    </w:p>
    <w:bookmarkEnd w:id="191"/>
    <w:bookmarkStart w:name="z45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3 указываются фактические значения показателей отчетного года, предшествующего текущему году;</w:t>
      </w:r>
    </w:p>
    <w:bookmarkEnd w:id="192"/>
    <w:bookmarkStart w:name="z45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3 указываются оценочные значения показателей текущего года, предшествующего первому планируемому году;</w:t>
      </w:r>
    </w:p>
    <w:bookmarkEnd w:id="193"/>
    <w:bookmarkStart w:name="z45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3 указываются прогнозные значения показателей первого года прогнозного периода;</w:t>
      </w:r>
    </w:p>
    <w:bookmarkEnd w:id="194"/>
    <w:bookmarkStart w:name="z45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7 формы 3 указываются прогнозные значения показателей второго года прогнозного периода; </w:t>
      </w:r>
    </w:p>
    <w:bookmarkEnd w:id="195"/>
    <w:bookmarkStart w:name="z46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3 указываются прогнозные значения показателей третьего года прогнозного периода;</w:t>
      </w:r>
    </w:p>
    <w:bookmarkEnd w:id="196"/>
    <w:bookmarkStart w:name="z46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3 указываются прогнозные значения показателей четвертого года прогнозного периода;</w:t>
      </w:r>
    </w:p>
    <w:bookmarkEnd w:id="197"/>
    <w:bookmarkStart w:name="z46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формы 3 указываются прогнозные значения показателей пятого года прогнозного периода;</w:t>
      </w:r>
    </w:p>
    <w:bookmarkEnd w:id="198"/>
    <w:bookmarkStart w:name="z46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формы 3 указываются прогнозные значения показателей шестого года прогнозного периода;</w:t>
      </w:r>
    </w:p>
    <w:bookmarkEnd w:id="199"/>
    <w:bookmarkStart w:name="z46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формы 3 указываются прогнозные значения показателей седьмого года прогнозного периода;</w:t>
      </w:r>
    </w:p>
    <w:bookmarkEnd w:id="200"/>
    <w:bookmarkStart w:name="z46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формы 3 указываются прогнозные значения показателей восьмого года прогнозного периода;</w:t>
      </w:r>
    </w:p>
    <w:bookmarkEnd w:id="201"/>
    <w:bookmarkStart w:name="z46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формы 3 указываются прогнозные значения показателей девятого года прогнозного периода;</w:t>
      </w:r>
    </w:p>
    <w:bookmarkEnd w:id="202"/>
    <w:bookmarkStart w:name="z46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формы 3 указываются прогнозные значения показателей десятого года прогнозного периода.</w:t>
      </w:r>
    </w:p>
    <w:bookmarkEnd w:id="203"/>
    <w:bookmarkStart w:name="z46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заполнению формы 4 "Перечень параметров государственных финансов и Национального фонда Республики Казахстан на ___ годы" (далее – форма 4):</w:t>
      </w:r>
    </w:p>
    <w:bookmarkEnd w:id="204"/>
    <w:bookmarkStart w:name="z46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4 указывается порядковый номер;</w:t>
      </w:r>
    </w:p>
    <w:bookmarkEnd w:id="205"/>
    <w:bookmarkStart w:name="z47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4 указывается наименование показателей государственных финансов и Национального фонда;</w:t>
      </w:r>
    </w:p>
    <w:bookmarkEnd w:id="206"/>
    <w:bookmarkStart w:name="z47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4 указываются ответственные исполнители – государственные органы, курирующие вопросы формирования бюджета, управления Национальным фондом;</w:t>
      </w:r>
    </w:p>
    <w:bookmarkEnd w:id="207"/>
    <w:bookmarkStart w:name="z47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4 указываются оценочные значения показателей текущего года, предшествующего первому планируемому году;</w:t>
      </w:r>
    </w:p>
    <w:bookmarkEnd w:id="208"/>
    <w:bookmarkStart w:name="z47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4 указываются прогнозные значения показателей первого года прогнозного периода;</w:t>
      </w:r>
    </w:p>
    <w:bookmarkEnd w:id="209"/>
    <w:bookmarkStart w:name="z474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6 формы 4 указываются прогнозные значения показателей второго года прогнозного периода; </w:t>
      </w:r>
    </w:p>
    <w:bookmarkEnd w:id="210"/>
    <w:bookmarkStart w:name="z47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4 указываются прогнозные значения показателей третьего года прогнозного периода;</w:t>
      </w:r>
    </w:p>
    <w:bookmarkEnd w:id="211"/>
    <w:bookmarkStart w:name="z476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4 указываются прогнозные значения показателей четвертого года прогнозного периода;</w:t>
      </w:r>
    </w:p>
    <w:bookmarkEnd w:id="212"/>
    <w:bookmarkStart w:name="z477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4 указываются прогнозные значения показателей пятого года прогнозного периода;</w:t>
      </w:r>
    </w:p>
    <w:bookmarkEnd w:id="213"/>
    <w:bookmarkStart w:name="z478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формы 4 указываются прогнозные значения показателей шестого года прогнозного периода;</w:t>
      </w:r>
    </w:p>
    <w:bookmarkEnd w:id="214"/>
    <w:bookmarkStart w:name="z479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формы 4 указываются прогнозные значения показателей седьмого года прогнозного периода;</w:t>
      </w:r>
    </w:p>
    <w:bookmarkEnd w:id="215"/>
    <w:bookmarkStart w:name="z480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формы 4 указываются прогнозные значения показателей восьмого года прогнозного периода;</w:t>
      </w:r>
    </w:p>
    <w:bookmarkEnd w:id="216"/>
    <w:bookmarkStart w:name="z481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формы 4 указываются прогнозные значения показателей девятого года прогнозного периода;</w:t>
      </w:r>
    </w:p>
    <w:bookmarkEnd w:id="217"/>
    <w:bookmarkStart w:name="z482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формы 4 указываются прогнозные значения показателей десятого года прогнозного периода.</w:t>
      </w:r>
    </w:p>
    <w:bookmarkEnd w:id="218"/>
    <w:bookmarkStart w:name="z483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заполнению формы 5 "Перечень дополнительных показателей, необходимых для расчета прогнозных параметров долговых обязательств государственного сектора на _____ годы" (далее – форма 5):</w:t>
      </w:r>
    </w:p>
    <w:bookmarkEnd w:id="219"/>
    <w:bookmarkStart w:name="z484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5 указывается порядковый номер;</w:t>
      </w:r>
    </w:p>
    <w:bookmarkEnd w:id="220"/>
    <w:bookmarkStart w:name="z485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5 указывается наименование показателей, необходимых для расчета прогнозных параметров долговых обязательств государственного сектора;</w:t>
      </w:r>
    </w:p>
    <w:bookmarkEnd w:id="221"/>
    <w:bookmarkStart w:name="z486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5 указываются ответственные исполнители – государственные органы, курирующие вопросы формирования бюджета;</w:t>
      </w:r>
    </w:p>
    <w:bookmarkEnd w:id="222"/>
    <w:bookmarkStart w:name="z487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5 указывается фактические значения показателей второго отчетного года, предшествующего первому отчетному году;</w:t>
      </w:r>
    </w:p>
    <w:bookmarkEnd w:id="223"/>
    <w:bookmarkStart w:name="z488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5 указываются фактические значения показателей первого отчетного года, предшествующего текущему году;</w:t>
      </w:r>
    </w:p>
    <w:bookmarkEnd w:id="224"/>
    <w:bookmarkStart w:name="z489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5 указываются плановые значения показателей текущего года, предшествующего первому планируемому году;</w:t>
      </w:r>
    </w:p>
    <w:bookmarkEnd w:id="225"/>
    <w:bookmarkStart w:name="z490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7 формы 5 указываются прогнозные значения показателей первого года прогнозного периода; </w:t>
      </w:r>
    </w:p>
    <w:bookmarkEnd w:id="226"/>
    <w:bookmarkStart w:name="z491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5 указываются прогнозные значения показателей второго года прогнозного периода;</w:t>
      </w:r>
    </w:p>
    <w:bookmarkEnd w:id="227"/>
    <w:bookmarkStart w:name="z492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5 указываются прогнозные значения показателей третьего года прогнозного периода;</w:t>
      </w:r>
    </w:p>
    <w:bookmarkEnd w:id="228"/>
    <w:bookmarkStart w:name="z493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10 формы 5 указываются прогнозные значения показателей четвертого года прогнозного периода; </w:t>
      </w:r>
    </w:p>
    <w:bookmarkEnd w:id="229"/>
    <w:bookmarkStart w:name="z494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11 формы 5 указываются прогнозные значения показателей пятого года прогнозного периода; </w:t>
      </w:r>
    </w:p>
    <w:bookmarkEnd w:id="230"/>
    <w:bookmarkStart w:name="z495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12 формы 5 указываются прогнозные значения показателей шестого года прогнозного периода; </w:t>
      </w:r>
    </w:p>
    <w:bookmarkEnd w:id="231"/>
    <w:bookmarkStart w:name="z496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13 формы 5 указываются прогнозные значения показателей седьмого года прогнозного периода; </w:t>
      </w:r>
    </w:p>
    <w:bookmarkEnd w:id="232"/>
    <w:bookmarkStart w:name="z497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формы 5 указываются прогнозные значения показателей восьмого года прогнозного периода;</w:t>
      </w:r>
    </w:p>
    <w:bookmarkEnd w:id="233"/>
    <w:bookmarkStart w:name="z498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формы 5 указываются прогнозные значения показателей девятого года прогнозного периода;</w:t>
      </w:r>
    </w:p>
    <w:bookmarkEnd w:id="234"/>
    <w:bookmarkStart w:name="z499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16 формы 5 указываются прогнозные значения показателей десятого года прогнозного периода.</w:t>
      </w:r>
    </w:p>
    <w:bookmarkEnd w:id="235"/>
    <w:bookmarkStart w:name="z500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заполнению формы 6 "Прогноз инвестиций в основной капитал по направлениям использования на ___ годы" (далее – форма 6):</w:t>
      </w:r>
    </w:p>
    <w:bookmarkEnd w:id="236"/>
    <w:bookmarkStart w:name="z501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6 указывается порядковый номер;</w:t>
      </w:r>
    </w:p>
    <w:bookmarkEnd w:id="237"/>
    <w:bookmarkStart w:name="z502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6 указывается наименование показателей по отраслям экономики, инвестиции по всем отраслям экономики;</w:t>
      </w:r>
    </w:p>
    <w:bookmarkEnd w:id="238"/>
    <w:bookmarkStart w:name="z503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6 указываются ответственные исполнители – государственные органы, курирующие отраслевые вопросы;</w:t>
      </w:r>
    </w:p>
    <w:bookmarkEnd w:id="239"/>
    <w:bookmarkStart w:name="z50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6 указываются оценочные значения текущего года, предшествующего первому планируемому году;</w:t>
      </w:r>
    </w:p>
    <w:bookmarkEnd w:id="240"/>
    <w:bookmarkStart w:name="z50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6 указываются прогнозные значения показателей первого года прогнозного периода;</w:t>
      </w:r>
    </w:p>
    <w:bookmarkEnd w:id="241"/>
    <w:bookmarkStart w:name="z50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6 указываются прогнозные значения показателей второго года прогнозного периода;</w:t>
      </w:r>
    </w:p>
    <w:bookmarkEnd w:id="242"/>
    <w:bookmarkStart w:name="z507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6 указываются прогнозные значения показателей третьего года прогнозного периода;</w:t>
      </w:r>
    </w:p>
    <w:bookmarkEnd w:id="243"/>
    <w:bookmarkStart w:name="z50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6 указываются прогнозные значения показателей четвертого года прогнозного периода;</w:t>
      </w:r>
    </w:p>
    <w:bookmarkEnd w:id="244"/>
    <w:bookmarkStart w:name="z50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6 указываются прогнозные значения показателей пятого года прогнозного периода;</w:t>
      </w:r>
    </w:p>
    <w:bookmarkEnd w:id="245"/>
    <w:bookmarkStart w:name="z51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формы 6 указываются прогнозные значения показателей шестого года прогнозного периода;</w:t>
      </w:r>
    </w:p>
    <w:bookmarkEnd w:id="246"/>
    <w:bookmarkStart w:name="z51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формы 6 указываются прогнозные значения показателей седьмого года прогнозного периода;</w:t>
      </w:r>
    </w:p>
    <w:bookmarkEnd w:id="247"/>
    <w:bookmarkStart w:name="z512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формы 6 указываются прогнозные значения показателей восьмого года прогнозного периода;</w:t>
      </w:r>
    </w:p>
    <w:bookmarkEnd w:id="248"/>
    <w:bookmarkStart w:name="z51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формы 6 указываются прогнозные значения показателей девятого года прогнозного периода;</w:t>
      </w:r>
    </w:p>
    <w:bookmarkEnd w:id="249"/>
    <w:bookmarkStart w:name="z514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формы 6 указываются прогнозные значения показателей десятого года прогнозного периода.</w:t>
      </w:r>
    </w:p>
    <w:bookmarkEnd w:id="250"/>
    <w:bookmarkStart w:name="z51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Представляемые ответственными государственными органами прогнозные показатели развития курируемой отрасли на предстоящий планируемый (плановый) период должны соответствовать достижению целевых индикаторов, показателей результатов задач по отрасли, определенных в документах Системы государственного планирования в Республике Казахстан.</w:t>
      </w:r>
    </w:p>
    <w:bookmarkEnd w:id="251"/>
    <w:bookmarkStart w:name="z516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прогнозу показателей развития отраслей представляется письменное обоснование по ожидаемому снижению и увеличению каждого прогнозируемого показателя на предстоящий планируемый период с указанием факторов, причин снижения или роста, реализуемых проектов и поручений.</w:t>
      </w:r>
    </w:p>
    <w:bookmarkEnd w:id="252"/>
    <w:bookmarkStart w:name="z51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на государственном и русском языках излагается кратко, четким и лаконичным языком, понятным для населения, так как документ подлежит публикации на интернет-портале уполномоченного органа по бюджетной политике.</w:t>
      </w:r>
    </w:p>
    <w:bookmarkEnd w:id="2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аббревиатур и сокращений: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США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Соединенные Штаты Америки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ФСМС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"Фонд социального медицинского страхования"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АБП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администраторы бюджетных программ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внутренний продукт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ГФСС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"Государственный фонд социального страхования"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физического объема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Бюро национальной статистики Агентства по стратегическому планированию и реформам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торговли и интеграции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ППС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паритет покупательской способности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МВРИ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иностранных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туризма и 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Банк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МФО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финансовые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экологии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Правилам, срокам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структуре и содержанию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долгосрочного прогноза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порядку взаимодействия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органов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Заместителя Премьер-Министра – Министра национальной экономики РК от 26.08.2026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136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</w:t>
      </w:r>
    </w:p>
    <w:bookmarkStart w:name="z522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Прогноз показателей долгосрочного прогноза развития Республики Казахстан </w:t>
      </w:r>
    </w:p>
    <w:bookmarkEnd w:id="2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п/п 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показателей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8-й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9-й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ВВП, миллиард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Реальное изменение ВВП, в % к предыдущему году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ВВП, миллиард долларов США по расчетному курсу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 на душу населения, доллар США по расчетному курсу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Инфляция, в % на конец периода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Мировая цена на нефть (смесь Brent), доллар США за баррель в среднем за год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ВВП методом производства (ИФО)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лесное и рыбное хозяйство, в % к предыдущему году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 % к предыдущему году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Горнодобывающая промышленность и разработка карьеров, в % к предыдущему году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Обрабатывающая промышленность, в % к предыдущему году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в % к предыдущему году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и розничная торговля; ремонт автомобилей и мотоциклов, в % к предыдущему году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складирование, в % к предыдущему году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и связь, в % к предыдущему году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внешней торговли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товаров, миллион долларов США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 товаров, миллион долларов США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Торговый баланс, миллион долларов США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социальной сферы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Среднегодовая численность населения, тысяч человек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сила (в возрасте 15 лет и старше), тысяч человек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Безработное население (в возрасте 15 лет и старше), тысяч человек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в %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заработной платы,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Месячный расчетный показатель,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государственной базовой пенсионной выплаты,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пенсии,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Прожиточный минимум,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bookmarkStart w:name="z524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Прогноз параметров государственных финансов и Национального фонда Республики Казахстан на долгосрочный период</w:t>
      </w:r>
    </w:p>
    <w:bookmarkEnd w:id="256"/>
    <w:bookmarkStart w:name="z525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миллиард теңге</w:t>
      </w:r>
    </w:p>
    <w:bookmarkEnd w:id="2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показателей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бюджет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(без учета трансфертов)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операций с капиталом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Дефицит/профицит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дефицит/профицит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Республиканский бюджет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(без учета трансфертов)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операций с капиталом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Дефицит/профицит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дефицит/профицит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 Республики Казахстан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– Всего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организаций нефтяного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инвестиционные доходы от управления Национальным фондом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приватизации республиканской собственности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выплату целевых требований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Покрытие расходов, связанных с управлением Национальным фондом и проведением ежегодного аудита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накопления средств в Национальном фонде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требования, миллиард долларов США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Чистые средства Национального фонда на конец отчетного периода – Всего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% к ВВП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валютные активы Национального фонда на конец года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миллиард долларов США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Фонд социального медицинского страхования 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Начисленный инвестиционный доход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работодателей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государства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в обязательное социальное медицинское страхование, за исключением взносов государства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Пени, полученные за просрочку уплаты отчислений и (или) взносов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субъектов здравоохранения по оказанию медицинской помощи в системе обязательного социального медицинского страхования военнослужащим, сотрудникам специальных государственных и правоохранительных органов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оказанию медицинской помощи в системе обязательного социального медицинского страхования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Комиссионное вознаграждение от активов фонда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обеспечение резерва на покрытие непредвиденных расходов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Государственный фонд социального страхования 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Инвестиционный доход от управления фондом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отчисления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Изъятие активов из доверительного управления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выплаты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Комиссионное вознаграждение, перечисленное на обеспечение деятельности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инструментов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Консолидированный бюджет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нефтяные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ненефтяные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Консолидированный баланс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баланс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обязательства государственного сектора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долг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Правительственный долг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местных исполнительных органов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государством долг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Гарантированное государством обязательство по поддержке экспорта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Поручительство государства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субъектов квазигосударственного сектора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Государственные обязательства по проектам государственно-частного партнерства 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обязательства по проектам государственно-частного партнерства местных исполнительных органов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бюджетных правил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отсечения на нефть, доллар США за баррель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возможный размер гарантированного трансферта из Национального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Предел по темпам роста расходов республиканского бюджета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аббревиатур и сокращений: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США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Соединенные Штаты Америки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ФСМС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"Фонд социального медицинского страхования"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внутренний продукт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ГФСС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"Государственный фонд социального страхования"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физического объема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 Республики Казахстан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