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7263" w14:textId="af47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в 2026 году при применении специального налогового режима на основе упрощенной декларации по Костанайскому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19 ноября 2025 года №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Костанайский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в 2026 году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по Костанайскому району с 4 процентов до 3 процентов к объекту налогообложения за отчетный налоговый период.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