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2741" w14:textId="4862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Вводится в действие с 01.01.2026 в соответствии с пунктом 2настоящего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Бейнеуского районного маслихата от 22 декабря 2025 года №37/282 "О районном бюджете на 2026-2028 годы", Бейнеуский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Сынгырлау на 2026-2028 годы согласно приложениям 1, 2 и 3 к настоящему решению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194 324,0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191 558,0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194 324,0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районного (города областного значения)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районного (города областного значения)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районного (города областного значения)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