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2df0" w14:textId="b98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12 июня 2025 года № 134-НҚ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материалов для эксплуатационных затрат при выполнении работ по оценке мелиоративного состояния орошаемых земель.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134-НҚ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расходов материалов для эксплуатационных затрат при выполнении работ по оценке мелиоративного состояния орошаемых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наблюдательных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текущем ремонте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расхода материалов при проведении ремонтных работ наблюдательных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Надземная часть наблюдательной скважины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чехол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текущего и капитального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 (далее – ЗГГМЦ)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 (далее – ЮКГГМЭ)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 (далее – КГГМЭ)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219 миллиметров (далее – мм), толщина 6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219 мм, толщина 3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20 мм, толщина 2 мм, длина 100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10 мм, сталь углеродистая Ст0-Ст3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76 мм, толщина 3,5 мм, без шовная,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89 мм, толщина 3,5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89 мм,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2 мм,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40 мм, толщина 3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 M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трехгранной головкой, длиной 40 мм из высокоуглеродистой стальной проволоки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ограждение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45x45 мм, толщина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 М-400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речной мелкозернистый, отсев гравия 20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из хвойных пород деревьев, толщиной 20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100 мм, диаметр 4 мм, сталь 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бентонитовая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Щелочноземельная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чехол с крышкой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 скважины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оголовка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элементы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Подземные элементы наблюдательной скважины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обсадная труба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текущего и капитального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76 мм, толщина 3,5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100 мм, полипропилен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Перфорированные диаметром 76 мм, толщина 3,5 мм, без шовная, сталь 20с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Нержавеющая сталь, оцинкованная, латунь.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0,5 мм, оцинкованная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расхода материалов при проведении ремонтных работ гидрометрических мостиков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наблюдательных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текущем ремонте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текущего и капитального ремонта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Рифленный, толщиной 3 мм.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45х45 мм, толщиной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45х45 мм, Электроды общего назначения, из низкоуглеродистой марки стали Ст0-Ст3, диаметр 4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ферм (прогоны, стойки, раскосы, подкосы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45x45 мм, толщиной 4 мм, сталь 3сп5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 металлический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Треугольной формы 5x5, толщиной 3 мм, сталь 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 металлу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общего назначения, диаметр 4 мм, из низкоуглеродистой марки стали Ст0-Ст3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Синтетическая, водостойкая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на килограмм краски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 на основе хлорированных полимеров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Монолитный бетон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береговые опоры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бетона не менее В-15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 М-400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речной мелкозернистый, отсев гравия 20 мм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текущем ремонте наблюдательных скважин и гидрометрических мостиков периодичность ремонта устанавливается по видам используемых материалов: металлические изделия - 3 года, бетон - 5 лет.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капитальном ремонте наблюдательных скважин и гидрометрических мостиков периодичность ремонта составляет 14 лет.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