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1e4" w14:textId="5bc8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ноября 2025 года № 35-2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 (зарегистрировано в Реестре государственной регистрации нормативных правовых актов за № 8454-11)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Жалагашского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