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ffd2" w14:textId="0fc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30 мая 2025 года № 277/НҚ.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осуществление стратегических, регулятивных, реализационных и контрольных функций в области почты в пределах своей компетенции;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формирование государственной политики в области почтовой связи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 в соответствии с законодательством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участие в организации и проведении конкурсов (или аукционов) по распределению полос частот, радиочастот (радиочастотных каналов) в Республике Казахстан в диапазонах, определенных радиочастотными органами, для распределения через проведение конкурса (или аукциона), определение условий конкурсов (или аукционов), требований к их участникам;";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88-1) следующего содержания: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определение порядка объявления отправителем стоимости почтовых отправлений (кроме почтовой карточки) при их подаче путем представления подтверждающих документов;";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113-1) следующего содержания: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"113-1) определение порядка обеспечения на безвозмездной основе операторами связи применения средств защиты информации на линиях и каналах связи, не входящих в единую транспортную среду государственных органов и осуществляющих передачу информации с использованием радиоэлектронных средств, при оказании услуг связи государственным органам;".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