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dc4" w14:textId="44a7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операций, входящих в услуги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августа 2025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операций, входящих в услуги магистральной железнодорожной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транспорта и коммуникаций Республики Казахстан от 23 июля 2004 года № 288-I "Об утверждении Перечня операций, входящих в услуги магистральной железнодорожной сети".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285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операций, входящих в услуги магистральной железнодорожной сети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магистральной железнодорожной сети (далее – МЖС) включают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Операции для обеспечения использования МЖС: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обслуживание МЖС;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содержание, обслуживание и сопровождение программно-аппаратного комплекса МЖС;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содержанием и обслуживанием объектов МЖС и станционной инфраструктуры, программно-аппаратным комплексом МЖС;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эксплуатация, содержание и обслуживание пожарных и восстановительных поездов для ликвидации последствий аварий и крушений на объектах МЖС.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Операции по организации пропуска и движения поездов по МЖС: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отправление поездов;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стоянок для подвижного состава на станционных путях, в пределах нормативного времени;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маневровая работа на станционных путях, за исключением подачи-уборки грузовых и пассажирских вагонов на/с подъездные пути, пути ремонта подвижного состава;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прицепка, отцепка технически неисправных вагонов;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перевозочных документов и составление необходимой документации для формирования, расформирования составов и приема, отправления поездов;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осмотр и техническое обслуживание (операции по поддержанию работоспособности вагона без его отцепки от состава) грузовых вагонов, технический осмотр пассажирских вагонов;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отцепочный ремонт вагонов инвентарного парка железнодорожных администраций;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учета и составление отчетных и учетных документов МЖС;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диспетчерское регулирование движением поездов;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диспетчерское руководство маневровой работой на станциях;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технологических норм работы станций и участков;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графиков движения поездов;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учет и ввод в информационную систему данных о показателях перевозочного процесса;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 стоимости услуг МЖС;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планирование предоставления услуг МЖС, в том числе формирование сводного плана перевозок, регламентированные решениями Совета по железнодорожному транспорту государств - участников Содружества, Организации сотрудничества железных дорог.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операции перевозочного процесса, осуществляемые на договорной основе: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перестановка вагонов с одной колеи на другую;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из информационных систем МЖС перевозчикам дополнительной информации о показателях своих перевозок и использовании собственного подвижного состава;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отцепка технически неисправных вагонов с последующей прицепкой вагонов в состав поезда после проведенного текущего отцепочного ремонта на станционных путях в соответствии с планом формирования и технологическим процессом работы станции;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подборка вагонов по грузоотправителям и грузополучателям перед подачей их на подъездной путь.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