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102" w14:textId="074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Богетсайского сельского округа на 2026 год объем субвенции с районного бюджета в сумме 29 136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2026 год поступление целевых текущих трансфертов из районного бюджета в сумме 12 840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