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0ac3" w14:textId="d7f0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Уилского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2025 года № 311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Уилского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-29 448,5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29 448,5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29 448,5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Уилского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275 724 тысяч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Шыганака Берсиева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83 758,4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-2 646,4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2 646,4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имени Шыганака Берсиева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61 027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66 316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540,2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Караойского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64 816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Коптогайского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96 230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106 994,1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бюджете Коптогайского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94 730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69 073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77 388,3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Сарбийского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69 073 тысяч тенге.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49 521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55 497,7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бюджете Кайындинского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48 021 тысяч тенге.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Саралжинского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84 783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74 885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85 961,4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-1 178,4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1 178,4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бюджете Саралжинского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– 74 885 тысяч тенге.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бюджетах сельских округов на 2026 год поступление целевых текущих трансфертов из районного бюджета: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109 054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45 173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7 300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14 212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25 600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6 018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4 951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санитарии населенных пунктов – 18 200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161 172,3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77 243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12 800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11 238,1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13 993,3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7 004,5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16 393,4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125 844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3 186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21 200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7 000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Уилского районного маслихата Актюбинской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Уилского районного маслихата от 24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