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798f" w14:textId="ae57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Кумсайского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декабря 2025 года № 509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Кумсайского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93 744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13 646,8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94 253,6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-509,6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509,6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509,6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15.07.2026 </w:t>
      </w:r>
      <w:r>
        <w:rPr>
          <w:rFonts w:ascii="Times New Roman"/>
          <w:b w:val="false"/>
          <w:i w:val="false"/>
          <w:color w:val="000000"/>
          <w:sz w:val="28"/>
        </w:rPr>
        <w:t>№ 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69 049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50 851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бюджет Кумсайского сельского округа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передаваемые из районного бюджета в сумме 79 780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26 декабря 2025 года № 509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15.07.2026 </w:t>
      </w:r>
      <w:r>
        <w:rPr>
          <w:rFonts w:ascii="Times New Roman"/>
          <w:b w:val="false"/>
          <w:i w:val="false"/>
          <w:color w:val="ff0000"/>
          <w:sz w:val="28"/>
        </w:rPr>
        <w:t>№ 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26 декабря 2025 года № 509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Мугалжарского районного маслихата от 26 декабря 2025 года № 509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