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1bb0" w14:textId="102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245 572,6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-159 085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поступление целевых текущих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17 890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функционирования автомобильных дорог в городах районного значения, селах, поселках, сельских округах – 18 423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