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495" w14:textId="e29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2024 года № 29/2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апреля 2025 года № 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24 декабря 2024 года № 29/2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13 066 605,0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3 148 499,0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9 905 989,0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13 441 334,7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63 195,0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- 437 924,7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437 924,7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1 169 855,5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на станции Анар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 в зимний период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флагштока с механизированным подъҰмом флага на площади поселка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за уличное освещение и энергопотери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и придомовых территорий 1 микрорайона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светильников уличного освещения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средний ремонт внутрипоселковых дорог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спортивной игровой площадки в селе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проведения мероприятий посвященных празднованию Наурыз мейрамы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ламп уличного освещения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установку спортивной игровой площадки в селе Костомар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в селе Берсуат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двух детских спортивных площадок в сельском округе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очистку снега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труда, командировочные расходы и оплату за обучение главного специалиста впервые принятого на государственную службу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 для аппарата акима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государственных служащих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