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bad5b" w14:textId="b8bad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27 декабря 2023 года № 16-9 "О бюджете Кособинского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12 марта 2024 года № 18-9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27 декабря 2023 года № 16-9 "О бюджете Кособинского сельского округа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Кособинского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36 452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1 426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35 026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37 237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чистое бюджетное кредитование – 0 тенге: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-785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финансирование дефицита (использование профицита) бюджета – 785 тысяч тенге: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785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2024 года № 18-9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16-9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Кособинского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