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faa9" w14:textId="208f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21 декабря 2023 года № 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мая 2024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 14-2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6 699 140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880 406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5 795 319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7 336 530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54 369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-691 759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691 759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488 960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249 960 тысяч тенге.;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2024 год поступление целевых трансфертов и кредитов из республиканского бюджета в общей сумме 937 892 тысячи тенге:";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"кредиты на приобретение жилья коммунального жилищного фонда для социально уязвимых слоев населения – 387 430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районном бюджете на 2024 год поступление целевых трансфертов из областного бюджета в общей сумме 3 583 825 тысяч тенге:";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– 16 131 тысяча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 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14-2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5 795 319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