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614c" w14:textId="f31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Жангалинскому району Западно-Казахстанской области на 2024-2028 годы</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14 ноября 2024 года № 22-3</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18 мая 2023 года №154-п "Об утверждении Методических рекомендаций местным исполнительным органам по разработке программы по управлению коммунальными отходами", Жангалинский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программу управления коммунальными отходами по Жангалинскому району Западно-Казахстанской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14 ноября 2024 года № 22-3</w:t>
            </w:r>
          </w:p>
        </w:tc>
      </w:tr>
    </w:tbl>
    <w:bookmarkStart w:name="z8" w:id="3"/>
    <w:p>
      <w:pPr>
        <w:spacing w:after="0"/>
        <w:ind w:left="0"/>
        <w:jc w:val="left"/>
      </w:pPr>
      <w:r>
        <w:rPr>
          <w:rFonts w:ascii="Times New Roman"/>
          <w:b/>
          <w:i w:val="false"/>
          <w:color w:val="000000"/>
        </w:rPr>
        <w:t xml:space="preserve"> ПРОГРАММА ПО УПРАВЛЕНИЮ КОММУНАЛЬНЫМИ ОТХОДАМИ ПО ЖАНГАЛИНСКОМУ РАЙОНУ ЗАПАДНО-КАЗАХСТАНСКОЙ ОБЛАСТИ НА 2024-2028 ГОДЫ</w:t>
      </w:r>
    </w:p>
    <w:bookmarkEnd w:id="3"/>
    <w:bookmarkStart w:name="z9" w:id="4"/>
    <w:p>
      <w:pPr>
        <w:spacing w:after="0"/>
        <w:ind w:left="0"/>
        <w:jc w:val="both"/>
      </w:pPr>
      <w:r>
        <w:rPr>
          <w:rFonts w:ascii="Times New Roman"/>
          <w:b w:val="false"/>
          <w:i w:val="false"/>
          <w:color w:val="000000"/>
          <w:sz w:val="28"/>
        </w:rPr>
        <w:t>
      Содержание</w:t>
      </w:r>
    </w:p>
    <w:bookmarkEnd w:id="4"/>
    <w:bookmarkStart w:name="z10" w:id="5"/>
    <w:p>
      <w:pPr>
        <w:spacing w:after="0"/>
        <w:ind w:left="0"/>
        <w:jc w:val="both"/>
      </w:pPr>
      <w:r>
        <w:rPr>
          <w:rFonts w:ascii="Times New Roman"/>
          <w:b w:val="false"/>
          <w:i w:val="false"/>
          <w:color w:val="000000"/>
          <w:sz w:val="28"/>
        </w:rPr>
        <w:t>
      Содержание………………………………………………………………….2</w:t>
      </w:r>
    </w:p>
    <w:bookmarkEnd w:id="5"/>
    <w:bookmarkStart w:name="z11" w:id="6"/>
    <w:p>
      <w:pPr>
        <w:spacing w:after="0"/>
        <w:ind w:left="0"/>
        <w:jc w:val="both"/>
      </w:pPr>
      <w:r>
        <w:rPr>
          <w:rFonts w:ascii="Times New Roman"/>
          <w:b w:val="false"/>
          <w:i w:val="false"/>
          <w:color w:val="000000"/>
          <w:sz w:val="28"/>
        </w:rPr>
        <w:t>
      Список таблиц……………………………………………………………….3</w:t>
      </w:r>
    </w:p>
    <w:bookmarkEnd w:id="6"/>
    <w:bookmarkStart w:name="z12" w:id="7"/>
    <w:p>
      <w:pPr>
        <w:spacing w:after="0"/>
        <w:ind w:left="0"/>
        <w:jc w:val="both"/>
      </w:pPr>
      <w:r>
        <w:rPr>
          <w:rFonts w:ascii="Times New Roman"/>
          <w:b w:val="false"/>
          <w:i w:val="false"/>
          <w:color w:val="000000"/>
          <w:sz w:val="28"/>
        </w:rPr>
        <w:t>
      Термины и определения……........………………………………………. 4-5</w:t>
      </w:r>
    </w:p>
    <w:bookmarkEnd w:id="7"/>
    <w:bookmarkStart w:name="z13" w:id="8"/>
    <w:p>
      <w:pPr>
        <w:spacing w:after="0"/>
        <w:ind w:left="0"/>
        <w:jc w:val="both"/>
      </w:pPr>
      <w:r>
        <w:rPr>
          <w:rFonts w:ascii="Times New Roman"/>
          <w:b w:val="false"/>
          <w:i w:val="false"/>
          <w:color w:val="000000"/>
          <w:sz w:val="28"/>
        </w:rPr>
        <w:t>
      Аннотация……………………………………………………………………6</w:t>
      </w:r>
    </w:p>
    <w:bookmarkEnd w:id="8"/>
    <w:bookmarkStart w:name="z14" w:id="9"/>
    <w:p>
      <w:pPr>
        <w:spacing w:after="0"/>
        <w:ind w:left="0"/>
        <w:jc w:val="both"/>
      </w:pPr>
      <w:r>
        <w:rPr>
          <w:rFonts w:ascii="Times New Roman"/>
          <w:b w:val="false"/>
          <w:i w:val="false"/>
          <w:color w:val="000000"/>
          <w:sz w:val="28"/>
        </w:rPr>
        <w:t>
      1. Введение..................................................................................................7- 9</w:t>
      </w:r>
    </w:p>
    <w:bookmarkEnd w:id="9"/>
    <w:bookmarkStart w:name="z15" w:id="10"/>
    <w:p>
      <w:pPr>
        <w:spacing w:after="0"/>
        <w:ind w:left="0"/>
        <w:jc w:val="both"/>
      </w:pPr>
      <w:r>
        <w:rPr>
          <w:rFonts w:ascii="Times New Roman"/>
          <w:b w:val="false"/>
          <w:i w:val="false"/>
          <w:color w:val="000000"/>
          <w:sz w:val="28"/>
        </w:rPr>
        <w:t>
      2. Анализ текущего состояния управления отходами.................................9</w:t>
      </w:r>
    </w:p>
    <w:bookmarkEnd w:id="10"/>
    <w:bookmarkStart w:name="z16" w:id="11"/>
    <w:p>
      <w:pPr>
        <w:spacing w:after="0"/>
        <w:ind w:left="0"/>
        <w:jc w:val="both"/>
      </w:pPr>
      <w:r>
        <w:rPr>
          <w:rFonts w:ascii="Times New Roman"/>
          <w:b w:val="false"/>
          <w:i w:val="false"/>
          <w:color w:val="000000"/>
          <w:sz w:val="28"/>
        </w:rPr>
        <w:t>
      2.1 Оценка текущего состояния управления отходами ………………9-19</w:t>
      </w:r>
    </w:p>
    <w:bookmarkEnd w:id="11"/>
    <w:bookmarkStart w:name="z17" w:id="12"/>
    <w:p>
      <w:pPr>
        <w:spacing w:after="0"/>
        <w:ind w:left="0"/>
        <w:jc w:val="both"/>
      </w:pPr>
      <w:r>
        <w:rPr>
          <w:rFonts w:ascii="Times New Roman"/>
          <w:b w:val="false"/>
          <w:i w:val="false"/>
          <w:color w:val="000000"/>
          <w:sz w:val="28"/>
        </w:rPr>
        <w:t>
      2.2 Анализ управления отходами в динамике за последние три года......................................................................................................................19-22</w:t>
      </w:r>
    </w:p>
    <w:bookmarkEnd w:id="12"/>
    <w:bookmarkStart w:name="z18" w:id="13"/>
    <w:p>
      <w:pPr>
        <w:spacing w:after="0"/>
        <w:ind w:left="0"/>
        <w:jc w:val="both"/>
      </w:pPr>
      <w:r>
        <w:rPr>
          <w:rFonts w:ascii="Times New Roman"/>
          <w:b w:val="false"/>
          <w:i w:val="false"/>
          <w:color w:val="000000"/>
          <w:sz w:val="28"/>
        </w:rPr>
        <w:t>
      2.3 Анализ мероприятий по управлению отходами ………………….....22</w:t>
      </w:r>
    </w:p>
    <w:bookmarkEnd w:id="13"/>
    <w:bookmarkStart w:name="z19" w:id="14"/>
    <w:p>
      <w:pPr>
        <w:spacing w:after="0"/>
        <w:ind w:left="0"/>
        <w:jc w:val="both"/>
      </w:pPr>
      <w:r>
        <w:rPr>
          <w:rFonts w:ascii="Times New Roman"/>
          <w:b w:val="false"/>
          <w:i w:val="false"/>
          <w:color w:val="000000"/>
          <w:sz w:val="28"/>
        </w:rPr>
        <w:t>
      2.4 Описание и анализ выделенных средств в динамике за последние три года………………………………………………………………………………...22</w:t>
      </w:r>
    </w:p>
    <w:bookmarkEnd w:id="14"/>
    <w:bookmarkStart w:name="z20" w:id="15"/>
    <w:p>
      <w:pPr>
        <w:spacing w:after="0"/>
        <w:ind w:left="0"/>
        <w:jc w:val="both"/>
      </w:pPr>
      <w:r>
        <w:rPr>
          <w:rFonts w:ascii="Times New Roman"/>
          <w:b w:val="false"/>
          <w:i w:val="false"/>
          <w:color w:val="000000"/>
          <w:sz w:val="28"/>
        </w:rPr>
        <w:t>
      3. Цели, задачи и целевые показатели Программы ..................................22</w:t>
      </w:r>
    </w:p>
    <w:bookmarkEnd w:id="15"/>
    <w:bookmarkStart w:name="z21" w:id="16"/>
    <w:p>
      <w:pPr>
        <w:spacing w:after="0"/>
        <w:ind w:left="0"/>
        <w:jc w:val="both"/>
      </w:pPr>
      <w:r>
        <w:rPr>
          <w:rFonts w:ascii="Times New Roman"/>
          <w:b w:val="false"/>
          <w:i w:val="false"/>
          <w:color w:val="000000"/>
          <w:sz w:val="28"/>
        </w:rPr>
        <w:t>
      3.1 Цели и задачи Программы................................................................22-23</w:t>
      </w:r>
    </w:p>
    <w:bookmarkEnd w:id="16"/>
    <w:bookmarkStart w:name="z22" w:id="17"/>
    <w:p>
      <w:pPr>
        <w:spacing w:after="0"/>
        <w:ind w:left="0"/>
        <w:jc w:val="both"/>
      </w:pPr>
      <w:r>
        <w:rPr>
          <w:rFonts w:ascii="Times New Roman"/>
          <w:b w:val="false"/>
          <w:i w:val="false"/>
          <w:color w:val="000000"/>
          <w:sz w:val="28"/>
        </w:rPr>
        <w:t>
      3.2 Пути достижения поставленных целей и задач....................................................................................................................23-24</w:t>
      </w:r>
    </w:p>
    <w:bookmarkEnd w:id="17"/>
    <w:bookmarkStart w:name="z23" w:id="18"/>
    <w:p>
      <w:pPr>
        <w:spacing w:after="0"/>
        <w:ind w:left="0"/>
        <w:jc w:val="both"/>
      </w:pPr>
      <w:r>
        <w:rPr>
          <w:rFonts w:ascii="Times New Roman"/>
          <w:b w:val="false"/>
          <w:i w:val="false"/>
          <w:color w:val="000000"/>
          <w:sz w:val="28"/>
        </w:rPr>
        <w:t>
      3.3 Целевые показатели Программы.....................................................24-25</w:t>
      </w:r>
    </w:p>
    <w:bookmarkEnd w:id="18"/>
    <w:bookmarkStart w:name="z24" w:id="19"/>
    <w:p>
      <w:pPr>
        <w:spacing w:after="0"/>
        <w:ind w:left="0"/>
        <w:jc w:val="both"/>
      </w:pPr>
      <w:r>
        <w:rPr>
          <w:rFonts w:ascii="Times New Roman"/>
          <w:b w:val="false"/>
          <w:i w:val="false"/>
          <w:color w:val="000000"/>
          <w:sz w:val="28"/>
        </w:rPr>
        <w:t>
      4. Основные направления, пути достижения поставленной цели и соответствующие меры.....................................................................................25-38</w:t>
      </w:r>
    </w:p>
    <w:bookmarkEnd w:id="19"/>
    <w:bookmarkStart w:name="z25" w:id="20"/>
    <w:p>
      <w:pPr>
        <w:spacing w:after="0"/>
        <w:ind w:left="0"/>
        <w:jc w:val="both"/>
      </w:pPr>
      <w:r>
        <w:rPr>
          <w:rFonts w:ascii="Times New Roman"/>
          <w:b w:val="false"/>
          <w:i w:val="false"/>
          <w:color w:val="000000"/>
          <w:sz w:val="28"/>
        </w:rPr>
        <w:t>
      5. Необходимые ресурсы…………………………...….........................38-39</w:t>
      </w:r>
    </w:p>
    <w:bookmarkEnd w:id="20"/>
    <w:bookmarkStart w:name="z26" w:id="21"/>
    <w:p>
      <w:pPr>
        <w:spacing w:after="0"/>
        <w:ind w:left="0"/>
        <w:jc w:val="both"/>
      </w:pPr>
      <w:r>
        <w:rPr>
          <w:rFonts w:ascii="Times New Roman"/>
          <w:b w:val="false"/>
          <w:i w:val="false"/>
          <w:color w:val="000000"/>
          <w:sz w:val="28"/>
        </w:rPr>
        <w:t>
      6. План мероприятий по реализации Программы……………………39-46</w:t>
      </w:r>
    </w:p>
    <w:bookmarkEnd w:id="21"/>
    <w:bookmarkStart w:name="z27" w:id="22"/>
    <w:p>
      <w:pPr>
        <w:spacing w:after="0"/>
        <w:ind w:left="0"/>
        <w:jc w:val="both"/>
      </w:pPr>
      <w:r>
        <w:rPr>
          <w:rFonts w:ascii="Times New Roman"/>
          <w:b w:val="false"/>
          <w:i w:val="false"/>
          <w:color w:val="000000"/>
          <w:sz w:val="28"/>
        </w:rPr>
        <w:t>
      7. Методика определения показателей Программы по управлению коммунальными отходами……………………………………………………47-48</w:t>
      </w:r>
    </w:p>
    <w:bookmarkEnd w:id="22"/>
    <w:bookmarkStart w:name="z28" w:id="23"/>
    <w:p>
      <w:pPr>
        <w:spacing w:after="0"/>
        <w:ind w:left="0"/>
        <w:jc w:val="both"/>
      </w:pPr>
      <w:r>
        <w:rPr>
          <w:rFonts w:ascii="Times New Roman"/>
          <w:b w:val="false"/>
          <w:i w:val="false"/>
          <w:color w:val="000000"/>
          <w:sz w:val="28"/>
        </w:rPr>
        <w:t>
      Список таблиц</w:t>
      </w:r>
    </w:p>
    <w:bookmarkEnd w:id="23"/>
    <w:bookmarkStart w:name="z29" w:id="24"/>
    <w:p>
      <w:pPr>
        <w:spacing w:after="0"/>
        <w:ind w:left="0"/>
        <w:jc w:val="both"/>
      </w:pPr>
      <w:r>
        <w:rPr>
          <w:rFonts w:ascii="Times New Roman"/>
          <w:b w:val="false"/>
          <w:i w:val="false"/>
          <w:color w:val="000000"/>
          <w:sz w:val="28"/>
        </w:rPr>
        <w:t>
      Таблица №1 – Информация о способах утилизации отходов в сельских округах Жангалинского района........................................................................10-17</w:t>
      </w:r>
    </w:p>
    <w:bookmarkEnd w:id="24"/>
    <w:bookmarkStart w:name="z30" w:id="25"/>
    <w:p>
      <w:pPr>
        <w:spacing w:after="0"/>
        <w:ind w:left="0"/>
        <w:jc w:val="both"/>
      </w:pPr>
      <w:r>
        <w:rPr>
          <w:rFonts w:ascii="Times New Roman"/>
          <w:b w:val="false"/>
          <w:i w:val="false"/>
          <w:color w:val="000000"/>
          <w:sz w:val="28"/>
        </w:rPr>
        <w:t>
      Таблица №2 – Динамика управления отходами............................................19-21</w:t>
      </w:r>
    </w:p>
    <w:bookmarkEnd w:id="25"/>
    <w:bookmarkStart w:name="z31" w:id="26"/>
    <w:p>
      <w:pPr>
        <w:spacing w:after="0"/>
        <w:ind w:left="0"/>
        <w:jc w:val="both"/>
      </w:pPr>
      <w:r>
        <w:rPr>
          <w:rFonts w:ascii="Times New Roman"/>
          <w:b w:val="false"/>
          <w:i w:val="false"/>
          <w:color w:val="000000"/>
          <w:sz w:val="28"/>
        </w:rPr>
        <w:t>
      Таблица №3 – Анализ сильных и слабых сторон, возможностей и угроз в сфере управления коммунальными отходами………............................................………….………………....……21-22</w:t>
      </w:r>
    </w:p>
    <w:bookmarkEnd w:id="26"/>
    <w:bookmarkStart w:name="z32" w:id="27"/>
    <w:p>
      <w:pPr>
        <w:spacing w:after="0"/>
        <w:ind w:left="0"/>
        <w:jc w:val="both"/>
      </w:pPr>
      <w:r>
        <w:rPr>
          <w:rFonts w:ascii="Times New Roman"/>
          <w:b w:val="false"/>
          <w:i w:val="false"/>
          <w:color w:val="000000"/>
          <w:sz w:val="28"/>
        </w:rPr>
        <w:t>
      Таблица №4 – Затраты на мероприятия по управлению отходами на 2020-2023 гг. по Жангалинскому району....................................……………………………....……………………...22</w:t>
      </w:r>
    </w:p>
    <w:bookmarkEnd w:id="27"/>
    <w:bookmarkStart w:name="z33" w:id="28"/>
    <w:p>
      <w:pPr>
        <w:spacing w:after="0"/>
        <w:ind w:left="0"/>
        <w:jc w:val="both"/>
      </w:pPr>
      <w:r>
        <w:rPr>
          <w:rFonts w:ascii="Times New Roman"/>
          <w:b w:val="false"/>
          <w:i w:val="false"/>
          <w:color w:val="000000"/>
          <w:sz w:val="28"/>
        </w:rPr>
        <w:t>
      Таблица №5 – Предлагаемое количество контейнеров ТБО согласно количеству домов (дворов) с/о для полного охвата сбором и организации вывоза ТБО…………………………………………………….............………28-29</w:t>
      </w:r>
    </w:p>
    <w:bookmarkEnd w:id="28"/>
    <w:bookmarkStart w:name="z34" w:id="29"/>
    <w:p>
      <w:pPr>
        <w:spacing w:after="0"/>
        <w:ind w:left="0"/>
        <w:jc w:val="both"/>
      </w:pPr>
      <w:r>
        <w:rPr>
          <w:rFonts w:ascii="Times New Roman"/>
          <w:b w:val="false"/>
          <w:i w:val="false"/>
          <w:color w:val="000000"/>
          <w:sz w:val="28"/>
        </w:rPr>
        <w:t>
      Таблица №6 – Потребность в материально-техническом оснащении для организации управления коммунальными отходами…………………………..29</w:t>
      </w:r>
    </w:p>
    <w:bookmarkEnd w:id="29"/>
    <w:bookmarkStart w:name="z35" w:id="30"/>
    <w:p>
      <w:pPr>
        <w:spacing w:after="0"/>
        <w:ind w:left="0"/>
        <w:jc w:val="both"/>
      </w:pPr>
      <w:r>
        <w:rPr>
          <w:rFonts w:ascii="Times New Roman"/>
          <w:b w:val="false"/>
          <w:i w:val="false"/>
          <w:color w:val="000000"/>
          <w:sz w:val="28"/>
        </w:rPr>
        <w:t>
      ТЕРМИНЫ И ОПРЕДЕЛЕНИЯ</w:t>
      </w:r>
    </w:p>
    <w:bookmarkEnd w:id="30"/>
    <w:bookmarkStart w:name="z36" w:id="31"/>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1"/>
    <w:bookmarkStart w:name="z37" w:id="32"/>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2"/>
    <w:bookmarkStart w:name="z38" w:id="33"/>
    <w:p>
      <w:pPr>
        <w:spacing w:after="0"/>
        <w:ind w:left="0"/>
        <w:jc w:val="both"/>
      </w:pPr>
      <w:r>
        <w:rPr>
          <w:rFonts w:ascii="Times New Roman"/>
          <w:b w:val="false"/>
          <w:i w:val="false"/>
          <w:color w:val="000000"/>
          <w:sz w:val="28"/>
        </w:rPr>
        <w:t>
      Коммунальные отходы – отходы потребления, включающие:</w:t>
      </w:r>
    </w:p>
    <w:bookmarkEnd w:id="33"/>
    <w:bookmarkStart w:name="z39" w:id="34"/>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4"/>
    <w:bookmarkStart w:name="z40" w:id="35"/>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
    <w:bookmarkStart w:name="z41" w:id="36"/>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36"/>
    <w:bookmarkStart w:name="z42" w:id="37"/>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7"/>
    <w:bookmarkStart w:name="z43" w:id="38"/>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38"/>
    <w:bookmarkStart w:name="z44" w:id="39"/>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39"/>
    <w:bookmarkStart w:name="z45" w:id="40"/>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строительными санитарно-эпидемиологическим требованиям.</w:t>
      </w:r>
    </w:p>
    <w:bookmarkEnd w:id="40"/>
    <w:bookmarkStart w:name="z46" w:id="41"/>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41"/>
    <w:bookmarkStart w:name="z47" w:id="42"/>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42"/>
    <w:bookmarkStart w:name="z48" w:id="43"/>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43"/>
    <w:bookmarkStart w:name="z49" w:id="44"/>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44"/>
    <w:bookmarkStart w:name="z50" w:id="45"/>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45"/>
    <w:bookmarkStart w:name="z51" w:id="46"/>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46"/>
    <w:bookmarkStart w:name="z52" w:id="47"/>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47"/>
    <w:bookmarkStart w:name="z53" w:id="48"/>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 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48"/>
    <w:bookmarkStart w:name="z54" w:id="49"/>
    <w:p>
      <w:pPr>
        <w:spacing w:after="0"/>
        <w:ind w:left="0"/>
        <w:jc w:val="both"/>
      </w:pPr>
      <w:r>
        <w:rPr>
          <w:rFonts w:ascii="Times New Roman"/>
          <w:b w:val="false"/>
          <w:i w:val="false"/>
          <w:color w:val="000000"/>
          <w:sz w:val="28"/>
        </w:rPr>
        <w:t>
      АННОТАЦИЯ</w:t>
      </w:r>
    </w:p>
    <w:bookmarkEnd w:id="49"/>
    <w:bookmarkStart w:name="z55" w:id="50"/>
    <w:p>
      <w:pPr>
        <w:spacing w:after="0"/>
        <w:ind w:left="0"/>
        <w:jc w:val="both"/>
      </w:pPr>
      <w:r>
        <w:rPr>
          <w:rFonts w:ascii="Times New Roman"/>
          <w:b w:val="false"/>
          <w:i w:val="false"/>
          <w:color w:val="000000"/>
          <w:sz w:val="28"/>
        </w:rPr>
        <w:t>
      Программа управления коммунальными отходами Жангалинского района, Западно - Казахстансой области (далее- Программа) разработана на 5 лет (2024-2028г.г.).</w:t>
      </w:r>
    </w:p>
    <w:bookmarkEnd w:id="50"/>
    <w:bookmarkStart w:name="z56" w:id="51"/>
    <w:p>
      <w:pPr>
        <w:spacing w:after="0"/>
        <w:ind w:left="0"/>
        <w:jc w:val="both"/>
      </w:pPr>
      <w:r>
        <w:rPr>
          <w:rFonts w:ascii="Times New Roman"/>
          <w:b w:val="false"/>
          <w:i w:val="false"/>
          <w:color w:val="000000"/>
          <w:sz w:val="28"/>
        </w:rPr>
        <w:t>
      Основанием для разработки программы является Экологический кодекс Республики Казахстан от 2 января 2021 года №400-VI ЗРК. Программа разработана в соответствии с требованиями приказа министра экологии и природных ресурсов РК №154-пот 18.05.2023 г. "Об утверждении Методических рекомендаций местным исполнительным органам по разработке программы по управлению коммунальными отходами".</w:t>
      </w:r>
    </w:p>
    <w:bookmarkEnd w:id="51"/>
    <w:bookmarkStart w:name="z57" w:id="52"/>
    <w:p>
      <w:pPr>
        <w:spacing w:after="0"/>
        <w:ind w:left="0"/>
        <w:jc w:val="both"/>
      </w:pPr>
      <w:r>
        <w:rPr>
          <w:rFonts w:ascii="Times New Roman"/>
          <w:b w:val="false"/>
          <w:i w:val="false"/>
          <w:color w:val="000000"/>
          <w:sz w:val="28"/>
        </w:rPr>
        <w:t>
      Государственный орган, ответственный за разработку Программы-Государственное учреждение "Жангалинский районный отдел жилищно-коммунального хозяйства, пассажирского транспорта и автомобильных дорог", Западно - Казахстанской области.</w:t>
      </w:r>
    </w:p>
    <w:bookmarkEnd w:id="52"/>
    <w:bookmarkStart w:name="z58" w:id="53"/>
    <w:p>
      <w:pPr>
        <w:spacing w:after="0"/>
        <w:ind w:left="0"/>
        <w:jc w:val="both"/>
      </w:pPr>
      <w:r>
        <w:rPr>
          <w:rFonts w:ascii="Times New Roman"/>
          <w:b w:val="false"/>
          <w:i w:val="false"/>
          <w:color w:val="000000"/>
          <w:sz w:val="28"/>
        </w:rPr>
        <w:t>
      Исполнители Акимат Жангалинского района, Маслихат Жангалинского района, акимат села Жангала и с/о, специализированные организации в сфере управления отходами.</w:t>
      </w:r>
    </w:p>
    <w:bookmarkEnd w:id="53"/>
    <w:bookmarkStart w:name="z59" w:id="54"/>
    <w:p>
      <w:pPr>
        <w:spacing w:after="0"/>
        <w:ind w:left="0"/>
        <w:jc w:val="both"/>
      </w:pPr>
      <w:r>
        <w:rPr>
          <w:rFonts w:ascii="Times New Roman"/>
          <w:b w:val="false"/>
          <w:i w:val="false"/>
          <w:color w:val="000000"/>
          <w:sz w:val="28"/>
        </w:rPr>
        <w:t>
      Цель разработки Программы - организация эффективной системы управления коммунальными отходами в соответствии с требованиями законодательства, учитывающего особенности региона и удовлетворяющего потребностям населения Жангалинского района.</w:t>
      </w:r>
    </w:p>
    <w:bookmarkEnd w:id="54"/>
    <w:bookmarkStart w:name="z60" w:id="55"/>
    <w:p>
      <w:pPr>
        <w:spacing w:after="0"/>
        <w:ind w:left="0"/>
        <w:jc w:val="both"/>
      </w:pPr>
      <w:r>
        <w:rPr>
          <w:rFonts w:ascii="Times New Roman"/>
          <w:b w:val="false"/>
          <w:i w:val="false"/>
          <w:color w:val="000000"/>
          <w:sz w:val="28"/>
        </w:rPr>
        <w:t>
      Программа выполнена в полном соответствии с действующими в Республике Казахстан законодательными и нормативно-методическими актами по охране окружающей среды.</w:t>
      </w:r>
    </w:p>
    <w:bookmarkEnd w:id="55"/>
    <w:bookmarkStart w:name="z61" w:id="56"/>
    <w:p>
      <w:pPr>
        <w:spacing w:after="0"/>
        <w:ind w:left="0"/>
        <w:jc w:val="both"/>
      </w:pPr>
      <w:r>
        <w:rPr>
          <w:rFonts w:ascii="Times New Roman"/>
          <w:b w:val="false"/>
          <w:i w:val="false"/>
          <w:color w:val="000000"/>
          <w:sz w:val="28"/>
        </w:rPr>
        <w:t>
      ВВЕДЕНИЕ</w:t>
      </w:r>
    </w:p>
    <w:bookmarkEnd w:id="56"/>
    <w:bookmarkStart w:name="z62" w:id="57"/>
    <w:p>
      <w:pPr>
        <w:spacing w:after="0"/>
        <w:ind w:left="0"/>
        <w:jc w:val="both"/>
      </w:pPr>
      <w:r>
        <w:rPr>
          <w:rFonts w:ascii="Times New Roman"/>
          <w:b w:val="false"/>
          <w:i w:val="false"/>
          <w:color w:val="000000"/>
          <w:sz w:val="28"/>
        </w:rPr>
        <w:t>
      Жангалинский район - расположен в южной части Западно - Казахстанской области. Территория района с запада на восток составляет 120 км, с севера на юг - 208 км. Территория района граничит с тремя районами области: Акжаикским, Казталовским, Бокейординским районам и Индерским районом Атырауской области, связывается с ними автомобильными дорогами. Общая протяженность границ района составляет - 632 км.</w:t>
      </w:r>
    </w:p>
    <w:bookmarkEnd w:id="57"/>
    <w:bookmarkStart w:name="z63" w:id="58"/>
    <w:p>
      <w:pPr>
        <w:spacing w:after="0"/>
        <w:ind w:left="0"/>
        <w:jc w:val="both"/>
      </w:pPr>
      <w:r>
        <w:rPr>
          <w:rFonts w:ascii="Times New Roman"/>
          <w:b w:val="false"/>
          <w:i w:val="false"/>
          <w:color w:val="000000"/>
          <w:sz w:val="28"/>
        </w:rPr>
        <w:t>
      Площадь района составляет 20,8 тыс. км 2 или 13,75% территории области. Численность населения района составляет - 24,1 тыс. человек (на 1 января 2023 года) или 4,1% населения области. Средняя плотность населения 1м2 - 1,16 чел.</w:t>
      </w:r>
    </w:p>
    <w:bookmarkEnd w:id="58"/>
    <w:bookmarkStart w:name="z64" w:id="59"/>
    <w:p>
      <w:pPr>
        <w:spacing w:after="0"/>
        <w:ind w:left="0"/>
        <w:jc w:val="both"/>
      </w:pPr>
      <w:r>
        <w:rPr>
          <w:rFonts w:ascii="Times New Roman"/>
          <w:b w:val="false"/>
          <w:i w:val="false"/>
          <w:color w:val="000000"/>
          <w:sz w:val="28"/>
        </w:rPr>
        <w:t>
      Район по административно-территориальному отделению состоит из 9 сельских округов. Районный центр - село Жангала. Расстояние между районным центром и городом (Уральск) - 252 км.</w:t>
      </w:r>
    </w:p>
    <w:bookmarkEnd w:id="59"/>
    <w:bookmarkStart w:name="z65" w:id="60"/>
    <w:p>
      <w:pPr>
        <w:spacing w:after="0"/>
        <w:ind w:left="0"/>
        <w:jc w:val="both"/>
      </w:pPr>
      <w:r>
        <w:rPr>
          <w:rFonts w:ascii="Times New Roman"/>
          <w:b w:val="false"/>
          <w:i w:val="false"/>
          <w:color w:val="000000"/>
          <w:sz w:val="28"/>
        </w:rPr>
        <w:t>
      Жангалинский с/о (с.Жангала), Бирликский с/о (с.Бирлик, с.Акбалшык, с.Ушкемпир); Жанажаолский с/о (с.Жанажол, с.КишиАйдархан, с.Сарыколь, с.Тендик) Жанаказанский с/о (с.Жанаказан, с.Балдырган, с.Жуалыой) Копжасарский с/о (с.Копжасар, с.Садтанат, с.Саралжын, с.Уштас); Кызылобинский с/о (с.Кызылоба, с. Айтпай, с. Торткулак); Маштексайский с/о (с.Маштексай, с.Мукыр); Мендешевский с/о (с. Кыркопа, с.Балгын, с.Карташово; Пятимарский с/о (с.Пятимар, с.Аккус, с.Борык, с. Плантация).</w:t>
      </w:r>
    </w:p>
    <w:bookmarkEnd w:id="60"/>
    <w:bookmarkStart w:name="z66" w:id="61"/>
    <w:p>
      <w:pPr>
        <w:spacing w:after="0"/>
        <w:ind w:left="0"/>
        <w:jc w:val="both"/>
      </w:pPr>
      <w:r>
        <w:rPr>
          <w:rFonts w:ascii="Times New Roman"/>
          <w:b w:val="false"/>
          <w:i w:val="false"/>
          <w:color w:val="000000"/>
          <w:sz w:val="28"/>
        </w:rPr>
        <w:t>
      Климат района континентальный. Средние температуры января −12-13°С, июля 24-25°С. Годовое количество атмосферных осадков 200-250 мм. По территории протекают реки: Большой Узень, Малый Узень, Мухор, Кошим и другие. ОзҰра: Жалтырколь, Етбатыр, Кошкар, Канбак и другие. Почвы песчано-глинистые, солончаковые, песчаные (пески Нарын). Растут полынь, пырей, типчак, осока, чий, камыш. Обитают сайгак, волк, лисица, заяц, кабан, корсак, суслик; утка, гусь и другие. Территория области расположена в пределах Прикаспийской низменности. Его поверхность представляет собой равнину, образованную слоем четвертичных отложений с небольшим уклоном на юг к Каспийскому региону.</w:t>
      </w:r>
    </w:p>
    <w:bookmarkEnd w:id="61"/>
    <w:bookmarkStart w:name="z67" w:id="62"/>
    <w:p>
      <w:pPr>
        <w:spacing w:after="0"/>
        <w:ind w:left="0"/>
        <w:jc w:val="both"/>
      </w:pPr>
      <w:r>
        <w:rPr>
          <w:rFonts w:ascii="Times New Roman"/>
          <w:b w:val="false"/>
          <w:i w:val="false"/>
          <w:color w:val="000000"/>
          <w:sz w:val="28"/>
        </w:rPr>
        <w:t>
      По характеру рельефа территория района делится на северную часть, представленную слабоволнистой равниной, и южную часть занятую закрепленными и слабо закрепленными песками. Незакрепленные сыпучие пески - барханы встречаются отдельными, небольшими до 2 квадратных километров, площадями. Высота барханов не превышает 3-6 метров.</w:t>
      </w:r>
    </w:p>
    <w:bookmarkEnd w:id="62"/>
    <w:bookmarkStart w:name="z68" w:id="63"/>
    <w:p>
      <w:pPr>
        <w:spacing w:after="0"/>
        <w:ind w:left="0"/>
        <w:jc w:val="both"/>
      </w:pPr>
      <w:r>
        <w:rPr>
          <w:rFonts w:ascii="Times New Roman"/>
          <w:b w:val="false"/>
          <w:i w:val="false"/>
          <w:color w:val="000000"/>
          <w:sz w:val="28"/>
        </w:rPr>
        <w:t>
      Наиболее крупные реки: Большой Узень - длина 70 км, Малый Узень - длина 60 км, Кушум - общая длина 90 км, Мухор - общая длина 25 км.</w:t>
      </w:r>
    </w:p>
    <w:bookmarkEnd w:id="63"/>
    <w:bookmarkStart w:name="z69" w:id="64"/>
    <w:p>
      <w:pPr>
        <w:spacing w:after="0"/>
        <w:ind w:left="0"/>
        <w:jc w:val="both"/>
      </w:pPr>
      <w:r>
        <w:rPr>
          <w:rFonts w:ascii="Times New Roman"/>
          <w:b w:val="false"/>
          <w:i w:val="false"/>
          <w:color w:val="000000"/>
          <w:sz w:val="28"/>
        </w:rPr>
        <w:t>
      Основными почвами района являются светло-каштановые, комплексы светло-каштановых почв с солонцами, бурые почвы, солончаками. Растительный покров представлен серо-полынной ассоциацией с примесью ромашника, молочная, житняка и эфемеров.</w:t>
      </w:r>
    </w:p>
    <w:bookmarkEnd w:id="64"/>
    <w:bookmarkStart w:name="z70" w:id="65"/>
    <w:p>
      <w:pPr>
        <w:spacing w:after="0"/>
        <w:ind w:left="0"/>
        <w:jc w:val="both"/>
      </w:pPr>
      <w:r>
        <w:rPr>
          <w:rFonts w:ascii="Times New Roman"/>
          <w:b w:val="false"/>
          <w:i w:val="false"/>
          <w:color w:val="000000"/>
          <w:sz w:val="28"/>
        </w:rPr>
        <w:t>
      Основная отрасль района - это животноводство, включая отгонное овцеводство, мясное скотоводство и табунное коневодство. В личном подворье жители занимаются выращиванием картофеля и овощей, содержат скот. В районе разводят породу едильбайских овец, кушумской лошади, казахской белой коровы, красной степной коровы, аулиекольской и зарубежной селекции, абердин-ангусского, герефордского, голштинского скота. На сегодняшний день доля племенных животных в районе составляет в среднем 10-12%.</w:t>
      </w:r>
    </w:p>
    <w:bookmarkEnd w:id="65"/>
    <w:bookmarkStart w:name="z71" w:id="66"/>
    <w:p>
      <w:pPr>
        <w:spacing w:after="0"/>
        <w:ind w:left="0"/>
        <w:jc w:val="both"/>
      </w:pPr>
      <w:r>
        <w:rPr>
          <w:rFonts w:ascii="Times New Roman"/>
          <w:b w:val="false"/>
          <w:i w:val="false"/>
          <w:color w:val="000000"/>
          <w:sz w:val="28"/>
        </w:rPr>
        <w:t>
      Вопросам управления отходами в Республике Казахстан уделяется значительное внимание. В рамках Концепции перехода к "зеленой экономике", одним из главных направлений является, формирование и совершенствование системы управления отходами. Целевыми индикаторами Концепции, отражающими эффективность в части управления коммунальными отходами определены - покрытие населения вывозом ТБО до 100%, полигоны, отвечающие экологическим и санитарным требованиям, 100% и повышение доли переработанных отходов до 40% до 2030 года. Также до 2025 года утвержден национальный проект "Зеленый Казахстан". Установлены показатели национального проекта: охват раздельным сбором до 80% до 2025 года, доля переработки и утилизации ТБО от объема образования - 34% до 2025 года.</w:t>
      </w:r>
    </w:p>
    <w:bookmarkEnd w:id="66"/>
    <w:bookmarkStart w:name="z72" w:id="67"/>
    <w:p>
      <w:pPr>
        <w:spacing w:after="0"/>
        <w:ind w:left="0"/>
        <w:jc w:val="both"/>
      </w:pPr>
      <w:r>
        <w:rPr>
          <w:rFonts w:ascii="Times New Roman"/>
          <w:b w:val="false"/>
          <w:i w:val="false"/>
          <w:color w:val="000000"/>
          <w:sz w:val="28"/>
        </w:rPr>
        <w:t>
      По Западно - Казахстанской области утверждены Целевые индикаторы плана развития области на 2022 - 2025 гг. и план мероприятий по охране окружающей среды по Западно - Казахстанской области на 2022-2024 гг. Одной из целей Плана развития Западно - Казахстанской области является улучшение экологической ситуации в регионе. Показателями цели является повышение уровня удовлетворенности населения экологическим качеством жизни, внедрение раздельного сбора, повышение доли переработки ТБО и пр. Достижение установленных показателей планируется за счет строительства 5 полигонов твердых бытовых отходов в городах Уральске и Аксае, в селах Чапаево, Акжаикского района, Казталовка, Жалпактал, Казталовского района. В результате реализации мероприятий ожидается увеличение доли переработки и утилизации твердо-бытовых отходов с 11,0 % до 30 % к 2025 году. и пр.</w:t>
      </w:r>
    </w:p>
    <w:bookmarkEnd w:id="67"/>
    <w:bookmarkStart w:name="z73" w:id="68"/>
    <w:p>
      <w:pPr>
        <w:spacing w:after="0"/>
        <w:ind w:left="0"/>
        <w:jc w:val="both"/>
      </w:pPr>
      <w:r>
        <w:rPr>
          <w:rFonts w:ascii="Times New Roman"/>
          <w:b w:val="false"/>
          <w:i w:val="false"/>
          <w:color w:val="000000"/>
          <w:sz w:val="28"/>
        </w:rPr>
        <w:t>
      Решение вопросов управления коммунальными отходами особенно актуально на уровне сельских населенных пунктов. Сельские районы характеризуются рядом особенностей, таких как удаленное местоположение от административных центров районов и областей, практика сжигания коммунальных отходов в бытовых условиях, скармливание органических отходов домашним животным, отсутствие инфраструктуры и пр.</w:t>
      </w:r>
    </w:p>
    <w:bookmarkEnd w:id="68"/>
    <w:bookmarkStart w:name="z74" w:id="69"/>
    <w:p>
      <w:pPr>
        <w:spacing w:after="0"/>
        <w:ind w:left="0"/>
        <w:jc w:val="both"/>
      </w:pPr>
      <w:r>
        <w:rPr>
          <w:rFonts w:ascii="Times New Roman"/>
          <w:b w:val="false"/>
          <w:i w:val="false"/>
          <w:color w:val="000000"/>
          <w:sz w:val="28"/>
        </w:rPr>
        <w:t>
      Настоящая Программа по управлению коммунальными отходами разработана с целью реализации государственной политики в области управления коммунальными отходами, исполнения требований Экологического Кодекса Республики Казахстан (далее - ЭК РК) с учетом приоритетов национальных стратегических, программных документов, плана развития Западно-Казахстанской области на 2022-2024 годы, также с учетом особенностей Жангалинского района и существующей ситуации.</w:t>
      </w:r>
    </w:p>
    <w:bookmarkEnd w:id="69"/>
    <w:bookmarkStart w:name="z75" w:id="70"/>
    <w:p>
      <w:pPr>
        <w:spacing w:after="0"/>
        <w:ind w:left="0"/>
        <w:jc w:val="both"/>
      </w:pPr>
      <w:r>
        <w:rPr>
          <w:rFonts w:ascii="Times New Roman"/>
          <w:b w:val="false"/>
          <w:i w:val="false"/>
          <w:color w:val="000000"/>
          <w:sz w:val="28"/>
        </w:rPr>
        <w:t>
      В ходе разработки Программы проведен анализ текущей ситуации управления коммунальными отходами в Жангалинском районе, выявлены проблемы и разработан комплекс мер, направленных на создание системы управления коммунальными отходами в соответствии с требованиями экологического законодательства.</w:t>
      </w:r>
    </w:p>
    <w:bookmarkEnd w:id="70"/>
    <w:bookmarkStart w:name="z76" w:id="71"/>
    <w:p>
      <w:pPr>
        <w:spacing w:after="0"/>
        <w:ind w:left="0"/>
        <w:jc w:val="both"/>
      </w:pPr>
      <w:r>
        <w:rPr>
          <w:rFonts w:ascii="Times New Roman"/>
          <w:b w:val="false"/>
          <w:i w:val="false"/>
          <w:color w:val="000000"/>
          <w:sz w:val="28"/>
        </w:rPr>
        <w:t>
      Разработка и реализация Программы приведет к созданию доступа для сельского населения к услугам регулярного вывоза коммунальных отходов, к созданию и функционированию необходимой инфраструктуры, повышению доли раздельного сбора и переработки отходов, уменьшению объемов отходов, направляемых на захоронение, и повышению осведомленности населения по обращению с отходами. Реализация Программы будет способствовать минимизации негативного влияния коммунальных отходов на окружающую среду в Жангалинском районе и в целом в Западно-Казахстанской области, также достижению стратегических показателей Республики Казахстан в сфере управления коммунальными отходами.</w:t>
      </w:r>
    </w:p>
    <w:bookmarkEnd w:id="71"/>
    <w:bookmarkStart w:name="z77" w:id="72"/>
    <w:p>
      <w:pPr>
        <w:spacing w:after="0"/>
        <w:ind w:left="0"/>
        <w:jc w:val="left"/>
      </w:pPr>
      <w:r>
        <w:rPr>
          <w:rFonts w:ascii="Times New Roman"/>
          <w:b/>
          <w:i w:val="false"/>
          <w:color w:val="000000"/>
        </w:rPr>
        <w:t xml:space="preserve"> 2. АНАЛИЗ ТЕКУЩЕГО СОСТОЯНИЯ УПРАВЛЕНИЯ ОТХОДАМИ</w:t>
      </w:r>
    </w:p>
    <w:bookmarkEnd w:id="72"/>
    <w:bookmarkStart w:name="z78" w:id="73"/>
    <w:p>
      <w:pPr>
        <w:spacing w:after="0"/>
        <w:ind w:left="0"/>
        <w:jc w:val="both"/>
      </w:pPr>
      <w:r>
        <w:rPr>
          <w:rFonts w:ascii="Times New Roman"/>
          <w:b w:val="false"/>
          <w:i w:val="false"/>
          <w:color w:val="000000"/>
          <w:sz w:val="28"/>
        </w:rPr>
        <w:t>
      2.1 Оценка текущего состояния управления отходами</w:t>
      </w:r>
    </w:p>
    <w:bookmarkEnd w:id="73"/>
    <w:bookmarkStart w:name="z79" w:id="74"/>
    <w:p>
      <w:pPr>
        <w:spacing w:after="0"/>
        <w:ind w:left="0"/>
        <w:jc w:val="both"/>
      </w:pPr>
      <w:r>
        <w:rPr>
          <w:rFonts w:ascii="Times New Roman"/>
          <w:b w:val="false"/>
          <w:i w:val="false"/>
          <w:color w:val="000000"/>
          <w:sz w:val="28"/>
        </w:rPr>
        <w:t>
      В соответствии со статьей 365 ЭК РК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w:t>
      </w:r>
    </w:p>
    <w:bookmarkEnd w:id="74"/>
    <w:bookmarkStart w:name="z80" w:id="75"/>
    <w:p>
      <w:pPr>
        <w:spacing w:after="0"/>
        <w:ind w:left="0"/>
        <w:jc w:val="both"/>
      </w:pPr>
      <w:r>
        <w:rPr>
          <w:rFonts w:ascii="Times New Roman"/>
          <w:b w:val="false"/>
          <w:i w:val="false"/>
          <w:color w:val="000000"/>
          <w:sz w:val="28"/>
        </w:rPr>
        <w:t>
      Управление коммунальными отходами является важной частью инфраструктуры городов и населенных пунктов, и оно напрямую влияет на качество окружающей среды и здоровье жителей. Этот раздел предназначен для проведения оценки текущего состояния управления отходами в районе. Анализ состояния позволит выявить проблемы и недостатки в системе управления отходами и определить области для улучшения.</w:t>
      </w:r>
    </w:p>
    <w:bookmarkEnd w:id="75"/>
    <w:bookmarkStart w:name="z81" w:id="76"/>
    <w:p>
      <w:pPr>
        <w:spacing w:after="0"/>
        <w:ind w:left="0"/>
        <w:jc w:val="both"/>
      </w:pPr>
      <w:r>
        <w:rPr>
          <w:rFonts w:ascii="Times New Roman"/>
          <w:b w:val="false"/>
          <w:i w:val="false"/>
          <w:color w:val="000000"/>
          <w:sz w:val="28"/>
        </w:rPr>
        <w:t>
      Существующая инфраструктура</w:t>
      </w:r>
    </w:p>
    <w:bookmarkEnd w:id="76"/>
    <w:bookmarkStart w:name="z82" w:id="77"/>
    <w:p>
      <w:pPr>
        <w:spacing w:after="0"/>
        <w:ind w:left="0"/>
        <w:jc w:val="both"/>
      </w:pPr>
      <w:r>
        <w:rPr>
          <w:rFonts w:ascii="Times New Roman"/>
          <w:b w:val="false"/>
          <w:i w:val="false"/>
          <w:color w:val="000000"/>
          <w:sz w:val="28"/>
        </w:rPr>
        <w:t xml:space="preserve">
      В сельских округах отсутствуют существующие объекты и системы сбора, транспортировки и обработки отходов. </w:t>
      </w:r>
    </w:p>
    <w:bookmarkEnd w:id="77"/>
    <w:bookmarkStart w:name="z83" w:id="78"/>
    <w:p>
      <w:pPr>
        <w:spacing w:after="0"/>
        <w:ind w:left="0"/>
        <w:jc w:val="both"/>
      </w:pPr>
      <w:r>
        <w:rPr>
          <w:rFonts w:ascii="Times New Roman"/>
          <w:b w:val="false"/>
          <w:i w:val="false"/>
          <w:color w:val="000000"/>
          <w:sz w:val="28"/>
        </w:rPr>
        <w:t xml:space="preserve">
      Жители самостоятельно вывозят мусор на определенные места для складирования отходов без какого-либо учета. </w:t>
      </w:r>
    </w:p>
    <w:bookmarkEnd w:id="78"/>
    <w:bookmarkStart w:name="z84" w:id="79"/>
    <w:p>
      <w:pPr>
        <w:spacing w:after="0"/>
        <w:ind w:left="0"/>
        <w:jc w:val="both"/>
      </w:pPr>
      <w:r>
        <w:rPr>
          <w:rFonts w:ascii="Times New Roman"/>
          <w:b w:val="false"/>
          <w:i w:val="false"/>
          <w:color w:val="000000"/>
          <w:sz w:val="28"/>
        </w:rPr>
        <w:t>
      При изучении места складирования определен следующий морфологический состав отходов:</w:t>
      </w:r>
    </w:p>
    <w:bookmarkEnd w:id="79"/>
    <w:bookmarkStart w:name="z85" w:id="80"/>
    <w:p>
      <w:pPr>
        <w:spacing w:after="0"/>
        <w:ind w:left="0"/>
        <w:jc w:val="both"/>
      </w:pPr>
      <w:r>
        <w:rPr>
          <w:rFonts w:ascii="Times New Roman"/>
          <w:b w:val="false"/>
          <w:i w:val="false"/>
          <w:color w:val="000000"/>
          <w:sz w:val="28"/>
        </w:rPr>
        <w:t>
      - пластик типа PET(E), PEHD, LDPE, PP, PS, O (ther) - 20 01 39;</w:t>
      </w:r>
    </w:p>
    <w:bookmarkEnd w:id="80"/>
    <w:bookmarkStart w:name="z86" w:id="81"/>
    <w:p>
      <w:pPr>
        <w:spacing w:after="0"/>
        <w:ind w:left="0"/>
        <w:jc w:val="both"/>
      </w:pPr>
      <w:r>
        <w:rPr>
          <w:rFonts w:ascii="Times New Roman"/>
          <w:b w:val="false"/>
          <w:i w:val="false"/>
          <w:color w:val="000000"/>
          <w:sz w:val="28"/>
        </w:rPr>
        <w:t>
      - электронные отходы - 16 02 14;</w:t>
      </w:r>
    </w:p>
    <w:bookmarkEnd w:id="81"/>
    <w:bookmarkStart w:name="z87" w:id="82"/>
    <w:p>
      <w:pPr>
        <w:spacing w:after="0"/>
        <w:ind w:left="0"/>
        <w:jc w:val="both"/>
      </w:pPr>
      <w:r>
        <w:rPr>
          <w:rFonts w:ascii="Times New Roman"/>
          <w:b w:val="false"/>
          <w:i w:val="false"/>
          <w:color w:val="000000"/>
          <w:sz w:val="28"/>
        </w:rPr>
        <w:t>
      - бой стекла - 17 02 02;</w:t>
      </w:r>
    </w:p>
    <w:bookmarkEnd w:id="82"/>
    <w:bookmarkStart w:name="z88" w:id="83"/>
    <w:p>
      <w:pPr>
        <w:spacing w:after="0"/>
        <w:ind w:left="0"/>
        <w:jc w:val="both"/>
      </w:pPr>
      <w:r>
        <w:rPr>
          <w:rFonts w:ascii="Times New Roman"/>
          <w:b w:val="false"/>
          <w:i w:val="false"/>
          <w:color w:val="000000"/>
          <w:sz w:val="28"/>
        </w:rPr>
        <w:t>
      - отходы тканных материалов - 20 01 11;</w:t>
      </w:r>
    </w:p>
    <w:bookmarkEnd w:id="83"/>
    <w:bookmarkStart w:name="z89" w:id="84"/>
    <w:p>
      <w:pPr>
        <w:spacing w:after="0"/>
        <w:ind w:left="0"/>
        <w:jc w:val="both"/>
      </w:pPr>
      <w:r>
        <w:rPr>
          <w:rFonts w:ascii="Times New Roman"/>
          <w:b w:val="false"/>
          <w:i w:val="false"/>
          <w:color w:val="000000"/>
          <w:sz w:val="28"/>
        </w:rPr>
        <w:t>
      - шкуры - 02 01 02;</w:t>
      </w:r>
    </w:p>
    <w:bookmarkEnd w:id="84"/>
    <w:bookmarkStart w:name="z90" w:id="85"/>
    <w:p>
      <w:pPr>
        <w:spacing w:after="0"/>
        <w:ind w:left="0"/>
        <w:jc w:val="both"/>
      </w:pPr>
      <w:r>
        <w:rPr>
          <w:rFonts w:ascii="Times New Roman"/>
          <w:b w:val="false"/>
          <w:i w:val="false"/>
          <w:color w:val="000000"/>
          <w:sz w:val="28"/>
        </w:rPr>
        <w:t>
      - строительные отходы - 17 09 04;</w:t>
      </w:r>
    </w:p>
    <w:bookmarkEnd w:id="85"/>
    <w:bookmarkStart w:name="z91" w:id="86"/>
    <w:p>
      <w:pPr>
        <w:spacing w:after="0"/>
        <w:ind w:left="0"/>
        <w:jc w:val="both"/>
      </w:pPr>
      <w:r>
        <w:rPr>
          <w:rFonts w:ascii="Times New Roman"/>
          <w:b w:val="false"/>
          <w:i w:val="false"/>
          <w:color w:val="000000"/>
          <w:sz w:val="28"/>
        </w:rPr>
        <w:t>
      - навоз - 02 01 06;</w:t>
      </w:r>
    </w:p>
    <w:bookmarkEnd w:id="86"/>
    <w:bookmarkStart w:name="z92" w:id="87"/>
    <w:p>
      <w:pPr>
        <w:spacing w:after="0"/>
        <w:ind w:left="0"/>
        <w:jc w:val="both"/>
      </w:pPr>
      <w:r>
        <w:rPr>
          <w:rFonts w:ascii="Times New Roman"/>
          <w:b w:val="false"/>
          <w:i w:val="false"/>
          <w:color w:val="000000"/>
          <w:sz w:val="28"/>
        </w:rPr>
        <w:t>
      - птичий помет - 02 01 06;</w:t>
      </w:r>
    </w:p>
    <w:bookmarkEnd w:id="87"/>
    <w:bookmarkStart w:name="z93" w:id="88"/>
    <w:p>
      <w:pPr>
        <w:spacing w:after="0"/>
        <w:ind w:left="0"/>
        <w:jc w:val="both"/>
      </w:pPr>
      <w:r>
        <w:rPr>
          <w:rFonts w:ascii="Times New Roman"/>
          <w:b w:val="false"/>
          <w:i w:val="false"/>
          <w:color w:val="000000"/>
          <w:sz w:val="28"/>
        </w:rPr>
        <w:t>
      - зола - 10 01 01.</w:t>
      </w:r>
    </w:p>
    <w:bookmarkEnd w:id="88"/>
    <w:bookmarkStart w:name="z94" w:id="89"/>
    <w:p>
      <w:pPr>
        <w:spacing w:after="0"/>
        <w:ind w:left="0"/>
        <w:jc w:val="both"/>
      </w:pPr>
      <w:r>
        <w:rPr>
          <w:rFonts w:ascii="Times New Roman"/>
          <w:b w:val="false"/>
          <w:i w:val="false"/>
          <w:color w:val="000000"/>
          <w:sz w:val="28"/>
        </w:rPr>
        <w:t>
      В ходе опроса населения установлено, что часть отходов используются местными жителями в быту. К таким отходам относятся:</w:t>
      </w:r>
    </w:p>
    <w:bookmarkEnd w:id="89"/>
    <w:bookmarkStart w:name="z95" w:id="90"/>
    <w:p>
      <w:pPr>
        <w:spacing w:after="0"/>
        <w:ind w:left="0"/>
        <w:jc w:val="both"/>
      </w:pPr>
      <w:r>
        <w:rPr>
          <w:rFonts w:ascii="Times New Roman"/>
          <w:b w:val="false"/>
          <w:i w:val="false"/>
          <w:color w:val="000000"/>
          <w:sz w:val="28"/>
        </w:rPr>
        <w:t>
      - пластик типа PET (E);</w:t>
      </w:r>
    </w:p>
    <w:bookmarkEnd w:id="90"/>
    <w:bookmarkStart w:name="z96" w:id="91"/>
    <w:p>
      <w:pPr>
        <w:spacing w:after="0"/>
        <w:ind w:left="0"/>
        <w:jc w:val="both"/>
      </w:pPr>
      <w:r>
        <w:rPr>
          <w:rFonts w:ascii="Times New Roman"/>
          <w:b w:val="false"/>
          <w:i w:val="false"/>
          <w:color w:val="000000"/>
          <w:sz w:val="28"/>
        </w:rPr>
        <w:t>
      - стеклотара;</w:t>
      </w:r>
    </w:p>
    <w:bookmarkEnd w:id="91"/>
    <w:bookmarkStart w:name="z97" w:id="92"/>
    <w:p>
      <w:pPr>
        <w:spacing w:after="0"/>
        <w:ind w:left="0"/>
        <w:jc w:val="both"/>
      </w:pPr>
      <w:r>
        <w:rPr>
          <w:rFonts w:ascii="Times New Roman"/>
          <w:b w:val="false"/>
          <w:i w:val="false"/>
          <w:color w:val="000000"/>
          <w:sz w:val="28"/>
        </w:rPr>
        <w:t>
      - бумага;</w:t>
      </w:r>
    </w:p>
    <w:bookmarkEnd w:id="92"/>
    <w:bookmarkStart w:name="z98" w:id="93"/>
    <w:p>
      <w:pPr>
        <w:spacing w:after="0"/>
        <w:ind w:left="0"/>
        <w:jc w:val="both"/>
      </w:pPr>
      <w:r>
        <w:rPr>
          <w:rFonts w:ascii="Times New Roman"/>
          <w:b w:val="false"/>
          <w:i w:val="false"/>
          <w:color w:val="000000"/>
          <w:sz w:val="28"/>
        </w:rPr>
        <w:t>
      - дерево;</w:t>
      </w:r>
    </w:p>
    <w:bookmarkEnd w:id="93"/>
    <w:bookmarkStart w:name="z99" w:id="94"/>
    <w:p>
      <w:pPr>
        <w:spacing w:after="0"/>
        <w:ind w:left="0"/>
        <w:jc w:val="both"/>
      </w:pPr>
      <w:r>
        <w:rPr>
          <w:rFonts w:ascii="Times New Roman"/>
          <w:b w:val="false"/>
          <w:i w:val="false"/>
          <w:color w:val="000000"/>
          <w:sz w:val="28"/>
        </w:rPr>
        <w:t>
      - шкуры;</w:t>
      </w:r>
    </w:p>
    <w:bookmarkEnd w:id="94"/>
    <w:bookmarkStart w:name="z100" w:id="95"/>
    <w:p>
      <w:pPr>
        <w:spacing w:after="0"/>
        <w:ind w:left="0"/>
        <w:jc w:val="both"/>
      </w:pPr>
      <w:r>
        <w:rPr>
          <w:rFonts w:ascii="Times New Roman"/>
          <w:b w:val="false"/>
          <w:i w:val="false"/>
          <w:color w:val="000000"/>
          <w:sz w:val="28"/>
        </w:rPr>
        <w:t>
      - зола;</w:t>
      </w:r>
    </w:p>
    <w:bookmarkEnd w:id="95"/>
    <w:bookmarkStart w:name="z101" w:id="96"/>
    <w:p>
      <w:pPr>
        <w:spacing w:after="0"/>
        <w:ind w:left="0"/>
        <w:jc w:val="both"/>
      </w:pPr>
      <w:r>
        <w:rPr>
          <w:rFonts w:ascii="Times New Roman"/>
          <w:b w:val="false"/>
          <w:i w:val="false"/>
          <w:color w:val="000000"/>
          <w:sz w:val="28"/>
        </w:rPr>
        <w:t>
      - птичий помет;</w:t>
      </w:r>
    </w:p>
    <w:bookmarkEnd w:id="96"/>
    <w:bookmarkStart w:name="z102" w:id="97"/>
    <w:p>
      <w:pPr>
        <w:spacing w:after="0"/>
        <w:ind w:left="0"/>
        <w:jc w:val="both"/>
      </w:pPr>
      <w:r>
        <w:rPr>
          <w:rFonts w:ascii="Times New Roman"/>
          <w:b w:val="false"/>
          <w:i w:val="false"/>
          <w:color w:val="000000"/>
          <w:sz w:val="28"/>
        </w:rPr>
        <w:t>
      - отходы подстилки из соломы;</w:t>
      </w:r>
    </w:p>
    <w:bookmarkEnd w:id="97"/>
    <w:bookmarkStart w:name="z103" w:id="98"/>
    <w:p>
      <w:pPr>
        <w:spacing w:after="0"/>
        <w:ind w:left="0"/>
        <w:jc w:val="both"/>
      </w:pPr>
      <w:r>
        <w:rPr>
          <w:rFonts w:ascii="Times New Roman"/>
          <w:b w:val="false"/>
          <w:i w:val="false"/>
          <w:color w:val="000000"/>
          <w:sz w:val="28"/>
        </w:rPr>
        <w:t>
      - навоз.</w:t>
      </w:r>
    </w:p>
    <w:bookmarkEnd w:id="98"/>
    <w:bookmarkStart w:name="z104" w:id="99"/>
    <w:p>
      <w:pPr>
        <w:spacing w:after="0"/>
        <w:ind w:left="0"/>
        <w:jc w:val="both"/>
      </w:pPr>
      <w:r>
        <w:rPr>
          <w:rFonts w:ascii="Times New Roman"/>
          <w:b w:val="false"/>
          <w:i w:val="false"/>
          <w:color w:val="000000"/>
          <w:sz w:val="28"/>
        </w:rPr>
        <w:t>
      Ниже представлена информация о способах утилизации отходов, которые осуществляются анкетируемыми, их доля указана в процентах.</w:t>
      </w:r>
    </w:p>
    <w:bookmarkEnd w:id="99"/>
    <w:bookmarkStart w:name="z105" w:id="100"/>
    <w:p>
      <w:pPr>
        <w:spacing w:after="0"/>
        <w:ind w:left="0"/>
        <w:jc w:val="both"/>
      </w:pPr>
      <w:r>
        <w:rPr>
          <w:rFonts w:ascii="Times New Roman"/>
          <w:b w:val="false"/>
          <w:i w:val="false"/>
          <w:color w:val="000000"/>
          <w:sz w:val="28"/>
        </w:rPr>
        <w:t>
      Таблица №1 Информация о способах утилизации отходов в сельских округах Жангалинского района.</w:t>
      </w:r>
    </w:p>
    <w:bookmarkEnd w:id="100"/>
    <w:bookmarkStart w:name="z106" w:id="101"/>
    <w:p>
      <w:pPr>
        <w:spacing w:after="0"/>
        <w:ind w:left="0"/>
        <w:jc w:val="both"/>
      </w:pPr>
      <w:r>
        <w:rPr>
          <w:rFonts w:ascii="Times New Roman"/>
          <w:b w:val="false"/>
          <w:i w:val="false"/>
          <w:color w:val="000000"/>
          <w:sz w:val="28"/>
        </w:rPr>
        <w:t>
      Жангалинский сельский округ:</w:t>
      </w:r>
    </w:p>
    <w:bookmarkEnd w:id="101"/>
    <w:bookmarkStart w:name="z107" w:id="102"/>
    <w:p>
      <w:pPr>
        <w:spacing w:after="0"/>
        <w:ind w:left="0"/>
        <w:jc w:val="both"/>
      </w:pPr>
      <w:r>
        <w:rPr>
          <w:rFonts w:ascii="Times New Roman"/>
          <w:b w:val="false"/>
          <w:i w:val="false"/>
          <w:color w:val="000000"/>
          <w:sz w:val="28"/>
        </w:rPr>
        <w:t>
      Количество анкетируемых: 11 чел, составляет 0,5 % от количества домов.</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3"/>
    <w:p>
      <w:pPr>
        <w:spacing w:after="0"/>
        <w:ind w:left="0"/>
        <w:jc w:val="both"/>
      </w:pPr>
      <w:r>
        <w:rPr>
          <w:rFonts w:ascii="Times New Roman"/>
          <w:b w:val="false"/>
          <w:i w:val="false"/>
          <w:color w:val="000000"/>
          <w:sz w:val="28"/>
        </w:rPr>
        <w:t>
      Бирликский сельский округ:</w:t>
      </w:r>
    </w:p>
    <w:bookmarkEnd w:id="103"/>
    <w:bookmarkStart w:name="z109" w:id="104"/>
    <w:p>
      <w:pPr>
        <w:spacing w:after="0"/>
        <w:ind w:left="0"/>
        <w:jc w:val="both"/>
      </w:pPr>
      <w:r>
        <w:rPr>
          <w:rFonts w:ascii="Times New Roman"/>
          <w:b w:val="false"/>
          <w:i w:val="false"/>
          <w:color w:val="000000"/>
          <w:sz w:val="28"/>
        </w:rPr>
        <w:t>
      Количество анкетируемых: 11 чел, составляет 4,4% от количества домов.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5"/>
    <w:p>
      <w:pPr>
        <w:spacing w:after="0"/>
        <w:ind w:left="0"/>
        <w:jc w:val="both"/>
      </w:pPr>
      <w:r>
        <w:rPr>
          <w:rFonts w:ascii="Times New Roman"/>
          <w:b w:val="false"/>
          <w:i w:val="false"/>
          <w:color w:val="000000"/>
          <w:sz w:val="28"/>
        </w:rPr>
        <w:t>
      Жанажолский сельский округ:</w:t>
      </w:r>
    </w:p>
    <w:bookmarkEnd w:id="105"/>
    <w:bookmarkStart w:name="z111" w:id="106"/>
    <w:p>
      <w:pPr>
        <w:spacing w:after="0"/>
        <w:ind w:left="0"/>
        <w:jc w:val="both"/>
      </w:pPr>
      <w:r>
        <w:rPr>
          <w:rFonts w:ascii="Times New Roman"/>
          <w:b w:val="false"/>
          <w:i w:val="false"/>
          <w:color w:val="000000"/>
          <w:sz w:val="28"/>
        </w:rPr>
        <w:t>
      Количество анкетируемых: 11 чел, составляет 4% от количества домов.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7"/>
    <w:p>
      <w:pPr>
        <w:spacing w:after="0"/>
        <w:ind w:left="0"/>
        <w:jc w:val="both"/>
      </w:pPr>
      <w:r>
        <w:rPr>
          <w:rFonts w:ascii="Times New Roman"/>
          <w:b w:val="false"/>
          <w:i w:val="false"/>
          <w:color w:val="000000"/>
          <w:sz w:val="28"/>
        </w:rPr>
        <w:t>
      Жанаказанский сельский округ:</w:t>
      </w:r>
    </w:p>
    <w:bookmarkEnd w:id="107"/>
    <w:bookmarkStart w:name="z113" w:id="108"/>
    <w:p>
      <w:pPr>
        <w:spacing w:after="0"/>
        <w:ind w:left="0"/>
        <w:jc w:val="both"/>
      </w:pPr>
      <w:r>
        <w:rPr>
          <w:rFonts w:ascii="Times New Roman"/>
          <w:b w:val="false"/>
          <w:i w:val="false"/>
          <w:color w:val="000000"/>
          <w:sz w:val="28"/>
        </w:rPr>
        <w:t>
      Количество анкетируемых: 11 чел, составляет 2,7% от количества домов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9"/>
    <w:p>
      <w:pPr>
        <w:spacing w:after="0"/>
        <w:ind w:left="0"/>
        <w:jc w:val="both"/>
      </w:pPr>
      <w:r>
        <w:rPr>
          <w:rFonts w:ascii="Times New Roman"/>
          <w:b w:val="false"/>
          <w:i w:val="false"/>
          <w:color w:val="000000"/>
          <w:sz w:val="28"/>
        </w:rPr>
        <w:t>
      Копжасарский сельский округ:</w:t>
      </w:r>
    </w:p>
    <w:bookmarkEnd w:id="109"/>
    <w:bookmarkStart w:name="z115" w:id="110"/>
    <w:p>
      <w:pPr>
        <w:spacing w:after="0"/>
        <w:ind w:left="0"/>
        <w:jc w:val="both"/>
      </w:pPr>
      <w:r>
        <w:rPr>
          <w:rFonts w:ascii="Times New Roman"/>
          <w:b w:val="false"/>
          <w:i w:val="false"/>
          <w:color w:val="000000"/>
          <w:sz w:val="28"/>
        </w:rPr>
        <w:t>
      Количество анкетируемых: 11 чел, составляет 3,8% от количества домов.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1"/>
    <w:p>
      <w:pPr>
        <w:spacing w:after="0"/>
        <w:ind w:left="0"/>
        <w:jc w:val="both"/>
      </w:pPr>
      <w:r>
        <w:rPr>
          <w:rFonts w:ascii="Times New Roman"/>
          <w:b w:val="false"/>
          <w:i w:val="false"/>
          <w:color w:val="000000"/>
          <w:sz w:val="28"/>
        </w:rPr>
        <w:t>
      Кызылобинский сельский округ:</w:t>
      </w:r>
    </w:p>
    <w:bookmarkEnd w:id="111"/>
    <w:bookmarkStart w:name="z117" w:id="112"/>
    <w:p>
      <w:pPr>
        <w:spacing w:after="0"/>
        <w:ind w:left="0"/>
        <w:jc w:val="both"/>
      </w:pPr>
      <w:r>
        <w:rPr>
          <w:rFonts w:ascii="Times New Roman"/>
          <w:b w:val="false"/>
          <w:i w:val="false"/>
          <w:color w:val="000000"/>
          <w:sz w:val="28"/>
        </w:rPr>
        <w:t>
      Количество анкетируемых: 11 чел, составляет 2,9% от количества домов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Маштексайский сельский округ:</w:t>
      </w:r>
    </w:p>
    <w:bookmarkEnd w:id="113"/>
    <w:bookmarkStart w:name="z119" w:id="114"/>
    <w:p>
      <w:pPr>
        <w:spacing w:after="0"/>
        <w:ind w:left="0"/>
        <w:jc w:val="both"/>
      </w:pPr>
      <w:r>
        <w:rPr>
          <w:rFonts w:ascii="Times New Roman"/>
          <w:b w:val="false"/>
          <w:i w:val="false"/>
          <w:color w:val="000000"/>
          <w:sz w:val="28"/>
        </w:rPr>
        <w:t>
      Количество анкетируемых: 11 чел, составляет 2,7% от количества домов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Мендешевский сельский округ:</w:t>
      </w:r>
    </w:p>
    <w:bookmarkEnd w:id="115"/>
    <w:bookmarkStart w:name="z121" w:id="116"/>
    <w:p>
      <w:pPr>
        <w:spacing w:after="0"/>
        <w:ind w:left="0"/>
        <w:jc w:val="both"/>
      </w:pPr>
      <w:r>
        <w:rPr>
          <w:rFonts w:ascii="Times New Roman"/>
          <w:b w:val="false"/>
          <w:i w:val="false"/>
          <w:color w:val="000000"/>
          <w:sz w:val="28"/>
        </w:rPr>
        <w:t>
      Количество анкетируемых: 11 чел, составляет 7,3% от количества домов.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7"/>
    <w:p>
      <w:pPr>
        <w:spacing w:after="0"/>
        <w:ind w:left="0"/>
        <w:jc w:val="both"/>
      </w:pPr>
      <w:r>
        <w:rPr>
          <w:rFonts w:ascii="Times New Roman"/>
          <w:b w:val="false"/>
          <w:i w:val="false"/>
          <w:color w:val="000000"/>
          <w:sz w:val="28"/>
        </w:rPr>
        <w:t>
      Пятимарский сельский округ:</w:t>
      </w:r>
    </w:p>
    <w:bookmarkEnd w:id="117"/>
    <w:bookmarkStart w:name="z123" w:id="118"/>
    <w:p>
      <w:pPr>
        <w:spacing w:after="0"/>
        <w:ind w:left="0"/>
        <w:jc w:val="both"/>
      </w:pPr>
      <w:r>
        <w:rPr>
          <w:rFonts w:ascii="Times New Roman"/>
          <w:b w:val="false"/>
          <w:i w:val="false"/>
          <w:color w:val="000000"/>
          <w:sz w:val="28"/>
        </w:rPr>
        <w:t>
      Количество анкетируемых: 11 чел, составляет 3% от количества домов.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использует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Сдает в пункт приема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складирует для вывоза в 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прилегающем участке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для компоста или корма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 из-под химии и другие отходы из пластика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Бутылки из стекла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дерева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электроприборов, в том числе батареи и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отходов без сортировки (стеклобой, пластик, текстиль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крупно рогатого скота/лошади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мелко-рогатого скота/свиней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(бой кирпича и бетона, пластиковые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Птичий помет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подстилки из соломы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9"/>
    <w:p>
      <w:pPr>
        <w:spacing w:after="0"/>
        <w:ind w:left="0"/>
        <w:jc w:val="both"/>
      </w:pPr>
      <w:r>
        <w:rPr>
          <w:rFonts w:ascii="Times New Roman"/>
          <w:b w:val="false"/>
          <w:i w:val="false"/>
          <w:color w:val="000000"/>
          <w:sz w:val="28"/>
        </w:rPr>
        <w:t xml:space="preserve">
      Места для складирования отходов в Жангалинском районе - 9. </w:t>
      </w:r>
    </w:p>
    <w:bookmarkEnd w:id="119"/>
    <w:bookmarkStart w:name="z125" w:id="120"/>
    <w:p>
      <w:pPr>
        <w:spacing w:after="0"/>
        <w:ind w:left="0"/>
        <w:jc w:val="both"/>
      </w:pPr>
      <w:r>
        <w:rPr>
          <w:rFonts w:ascii="Times New Roman"/>
          <w:b w:val="false"/>
          <w:i w:val="false"/>
          <w:color w:val="000000"/>
          <w:sz w:val="28"/>
        </w:rPr>
        <w:t>
      1. с.Жангала место расположение для складирования отходов от села 3 км</w:t>
      </w:r>
    </w:p>
    <w:bookmarkEnd w:id="120"/>
    <w:bookmarkStart w:name="z126" w:id="121"/>
    <w:p>
      <w:pPr>
        <w:spacing w:after="0"/>
        <w:ind w:left="0"/>
        <w:jc w:val="both"/>
      </w:pPr>
      <w:r>
        <w:rPr>
          <w:rFonts w:ascii="Times New Roman"/>
          <w:b w:val="false"/>
          <w:i w:val="false"/>
          <w:color w:val="000000"/>
          <w:sz w:val="28"/>
        </w:rPr>
        <w:t xml:space="preserve">
      2. с.Бирлик место расположение для складирования отходов от села 1 км </w:t>
      </w:r>
    </w:p>
    <w:bookmarkEnd w:id="121"/>
    <w:bookmarkStart w:name="z127" w:id="122"/>
    <w:p>
      <w:pPr>
        <w:spacing w:after="0"/>
        <w:ind w:left="0"/>
        <w:jc w:val="both"/>
      </w:pPr>
      <w:r>
        <w:rPr>
          <w:rFonts w:ascii="Times New Roman"/>
          <w:b w:val="false"/>
          <w:i w:val="false"/>
          <w:color w:val="000000"/>
          <w:sz w:val="28"/>
        </w:rPr>
        <w:t>
      3.с.Жанажол место расположение для складирования отходов от села 2 км</w:t>
      </w:r>
    </w:p>
    <w:bookmarkEnd w:id="122"/>
    <w:bookmarkStart w:name="z128" w:id="123"/>
    <w:p>
      <w:pPr>
        <w:spacing w:after="0"/>
        <w:ind w:left="0"/>
        <w:jc w:val="both"/>
      </w:pPr>
      <w:r>
        <w:rPr>
          <w:rFonts w:ascii="Times New Roman"/>
          <w:b w:val="false"/>
          <w:i w:val="false"/>
          <w:color w:val="000000"/>
          <w:sz w:val="28"/>
        </w:rPr>
        <w:t xml:space="preserve">
      4.с.Жанаказан место расположение для складирования отходов от села 4 км </w:t>
      </w:r>
    </w:p>
    <w:bookmarkEnd w:id="123"/>
    <w:bookmarkStart w:name="z129" w:id="124"/>
    <w:p>
      <w:pPr>
        <w:spacing w:after="0"/>
        <w:ind w:left="0"/>
        <w:jc w:val="both"/>
      </w:pPr>
      <w:r>
        <w:rPr>
          <w:rFonts w:ascii="Times New Roman"/>
          <w:b w:val="false"/>
          <w:i w:val="false"/>
          <w:color w:val="000000"/>
          <w:sz w:val="28"/>
        </w:rPr>
        <w:t>
      5.с.Копжасар место расположение для складирования отходов от села 5 км</w:t>
      </w:r>
    </w:p>
    <w:bookmarkEnd w:id="124"/>
    <w:bookmarkStart w:name="z130" w:id="125"/>
    <w:p>
      <w:pPr>
        <w:spacing w:after="0"/>
        <w:ind w:left="0"/>
        <w:jc w:val="both"/>
      </w:pPr>
      <w:r>
        <w:rPr>
          <w:rFonts w:ascii="Times New Roman"/>
          <w:b w:val="false"/>
          <w:i w:val="false"/>
          <w:color w:val="000000"/>
          <w:sz w:val="28"/>
        </w:rPr>
        <w:t>
      6.с. Кызылобаместо расположение для складирования отходов от села 2 км</w:t>
      </w:r>
    </w:p>
    <w:bookmarkEnd w:id="125"/>
    <w:bookmarkStart w:name="z131" w:id="126"/>
    <w:p>
      <w:pPr>
        <w:spacing w:after="0"/>
        <w:ind w:left="0"/>
        <w:jc w:val="both"/>
      </w:pPr>
      <w:r>
        <w:rPr>
          <w:rFonts w:ascii="Times New Roman"/>
          <w:b w:val="false"/>
          <w:i w:val="false"/>
          <w:color w:val="000000"/>
          <w:sz w:val="28"/>
        </w:rPr>
        <w:t>
      7.с.Маштексай место расположение для складирования отходов от села 1 км</w:t>
      </w:r>
    </w:p>
    <w:bookmarkEnd w:id="126"/>
    <w:bookmarkStart w:name="z132" w:id="127"/>
    <w:p>
      <w:pPr>
        <w:spacing w:after="0"/>
        <w:ind w:left="0"/>
        <w:jc w:val="both"/>
      </w:pPr>
      <w:r>
        <w:rPr>
          <w:rFonts w:ascii="Times New Roman"/>
          <w:b w:val="false"/>
          <w:i w:val="false"/>
          <w:color w:val="000000"/>
          <w:sz w:val="28"/>
        </w:rPr>
        <w:t>
      8.с.Кыркопа место расположение для складирования отходов от села 1 км</w:t>
      </w:r>
    </w:p>
    <w:bookmarkEnd w:id="127"/>
    <w:bookmarkStart w:name="z133" w:id="128"/>
    <w:p>
      <w:pPr>
        <w:spacing w:after="0"/>
        <w:ind w:left="0"/>
        <w:jc w:val="both"/>
      </w:pPr>
      <w:r>
        <w:rPr>
          <w:rFonts w:ascii="Times New Roman"/>
          <w:b w:val="false"/>
          <w:i w:val="false"/>
          <w:color w:val="000000"/>
          <w:sz w:val="28"/>
        </w:rPr>
        <w:t>
      9.с.Пятимар место расположение для складирования отходов от села 2 км</w:t>
      </w:r>
    </w:p>
    <w:bookmarkEnd w:id="128"/>
    <w:bookmarkStart w:name="z134" w:id="129"/>
    <w:p>
      <w:pPr>
        <w:spacing w:after="0"/>
        <w:ind w:left="0"/>
        <w:jc w:val="both"/>
      </w:pPr>
      <w:r>
        <w:rPr>
          <w:rFonts w:ascii="Times New Roman"/>
          <w:b w:val="false"/>
          <w:i w:val="false"/>
          <w:color w:val="000000"/>
          <w:sz w:val="28"/>
        </w:rPr>
        <w:t>
      Сбор и накопление отходов</w:t>
      </w:r>
    </w:p>
    <w:bookmarkEnd w:id="129"/>
    <w:bookmarkStart w:name="z135" w:id="130"/>
    <w:p>
      <w:pPr>
        <w:spacing w:after="0"/>
        <w:ind w:left="0"/>
        <w:jc w:val="both"/>
      </w:pPr>
      <w:r>
        <w:rPr>
          <w:rFonts w:ascii="Times New Roman"/>
          <w:b w:val="false"/>
          <w:i w:val="false"/>
          <w:color w:val="000000"/>
          <w:sz w:val="28"/>
        </w:rPr>
        <w:t xml:space="preserve">
      В Жангалинском районе, в частности в селе Жангала, система сбора и накопления ТБО начала функционировать лишь с начала 2015 года. В этом периоде было размещено 84 контейнеров для сбора и временного накопления ТБО рядом с многоквартирными жилыми домами. </w:t>
      </w:r>
    </w:p>
    <w:bookmarkEnd w:id="130"/>
    <w:bookmarkStart w:name="z136" w:id="131"/>
    <w:p>
      <w:pPr>
        <w:spacing w:after="0"/>
        <w:ind w:left="0"/>
        <w:jc w:val="both"/>
      </w:pPr>
      <w:r>
        <w:rPr>
          <w:rFonts w:ascii="Times New Roman"/>
          <w:b w:val="false"/>
          <w:i w:val="false"/>
          <w:color w:val="000000"/>
          <w:sz w:val="28"/>
        </w:rPr>
        <w:t xml:space="preserve">
      По договоренности с местными жителями, каждый контейнер объемом 1 кубический метр предназначен для обслуживания четырех многоквартирных домов. Это охватывает приблизительно 44 многоквартирных домов из общего числа 44 домов (дворов) в селе Жангала. </w:t>
      </w:r>
    </w:p>
    <w:bookmarkEnd w:id="131"/>
    <w:bookmarkStart w:name="z137" w:id="132"/>
    <w:p>
      <w:pPr>
        <w:spacing w:after="0"/>
        <w:ind w:left="0"/>
        <w:jc w:val="both"/>
      </w:pPr>
      <w:r>
        <w:rPr>
          <w:rFonts w:ascii="Times New Roman"/>
          <w:b w:val="false"/>
          <w:i w:val="false"/>
          <w:color w:val="000000"/>
          <w:sz w:val="28"/>
        </w:rPr>
        <w:t>
      Исходя из данного расчета, можно сделать вывод, что системой сбора и вывоза ТБО охвачено примерно 20% жителей села Жангала.</w:t>
      </w:r>
    </w:p>
    <w:bookmarkEnd w:id="132"/>
    <w:bookmarkStart w:name="z138" w:id="133"/>
    <w:p>
      <w:pPr>
        <w:spacing w:after="0"/>
        <w:ind w:left="0"/>
        <w:jc w:val="both"/>
      </w:pPr>
      <w:r>
        <w:rPr>
          <w:rFonts w:ascii="Times New Roman"/>
          <w:b w:val="false"/>
          <w:i w:val="false"/>
          <w:color w:val="000000"/>
          <w:sz w:val="28"/>
        </w:rPr>
        <w:t xml:space="preserve">
      По Жангалинскому району также установлены 84 контейнеров на территории юридических лиц (госучреждений, школы, садики, магазины и пр.) и 6 контейнеров на центральных улицах села Жангала. </w:t>
      </w:r>
    </w:p>
    <w:bookmarkEnd w:id="133"/>
    <w:bookmarkStart w:name="z139" w:id="134"/>
    <w:p>
      <w:pPr>
        <w:spacing w:after="0"/>
        <w:ind w:left="0"/>
        <w:jc w:val="both"/>
      </w:pPr>
      <w:r>
        <w:rPr>
          <w:rFonts w:ascii="Times New Roman"/>
          <w:b w:val="false"/>
          <w:i w:val="false"/>
          <w:color w:val="000000"/>
          <w:sz w:val="28"/>
        </w:rPr>
        <w:t>
      В остальных 9 сельских округах Жангалинского района не имеются контейнеры для сбора и накопления ТБО у жителей.</w:t>
      </w:r>
    </w:p>
    <w:bookmarkEnd w:id="134"/>
    <w:bookmarkStart w:name="z140" w:id="135"/>
    <w:p>
      <w:pPr>
        <w:spacing w:after="0"/>
        <w:ind w:left="0"/>
        <w:jc w:val="both"/>
      </w:pPr>
      <w:r>
        <w:rPr>
          <w:rFonts w:ascii="Times New Roman"/>
          <w:b w:val="false"/>
          <w:i w:val="false"/>
          <w:color w:val="000000"/>
          <w:sz w:val="28"/>
        </w:rPr>
        <w:t>
      Отсутствие организованного сбора и накопления ТБО могут привести к росту не санкционированных свалок.</w:t>
      </w:r>
    </w:p>
    <w:bookmarkEnd w:id="135"/>
    <w:bookmarkStart w:name="z141" w:id="136"/>
    <w:p>
      <w:pPr>
        <w:spacing w:after="0"/>
        <w:ind w:left="0"/>
        <w:jc w:val="both"/>
      </w:pPr>
      <w:r>
        <w:rPr>
          <w:rFonts w:ascii="Times New Roman"/>
          <w:b w:val="false"/>
          <w:i w:val="false"/>
          <w:color w:val="000000"/>
          <w:sz w:val="28"/>
        </w:rPr>
        <w:t>
      Раздельный сбор отходов</w:t>
      </w:r>
    </w:p>
    <w:bookmarkEnd w:id="136"/>
    <w:bookmarkStart w:name="z142" w:id="137"/>
    <w:p>
      <w:pPr>
        <w:spacing w:after="0"/>
        <w:ind w:left="0"/>
        <w:jc w:val="both"/>
      </w:pPr>
      <w:r>
        <w:rPr>
          <w:rFonts w:ascii="Times New Roman"/>
          <w:b w:val="false"/>
          <w:i w:val="false"/>
          <w:color w:val="000000"/>
          <w:sz w:val="28"/>
        </w:rPr>
        <w:t>
      В Жангалинском районе имеются контейнеры для раздельного сбора отходов, сетки и пункты приема вторичного сырья.</w:t>
      </w:r>
    </w:p>
    <w:bookmarkEnd w:id="137"/>
    <w:bookmarkStart w:name="z143" w:id="138"/>
    <w:p>
      <w:pPr>
        <w:spacing w:after="0"/>
        <w:ind w:left="0"/>
        <w:jc w:val="both"/>
      </w:pPr>
      <w:r>
        <w:rPr>
          <w:rFonts w:ascii="Times New Roman"/>
          <w:b w:val="false"/>
          <w:i w:val="false"/>
          <w:color w:val="000000"/>
          <w:sz w:val="28"/>
        </w:rPr>
        <w:t>
      Раздельный сбор опасных видов отходов (РСО, ЭО, медицинские)</w:t>
      </w:r>
    </w:p>
    <w:bookmarkEnd w:id="138"/>
    <w:bookmarkStart w:name="z144" w:id="139"/>
    <w:p>
      <w:pPr>
        <w:spacing w:after="0"/>
        <w:ind w:left="0"/>
        <w:jc w:val="both"/>
      </w:pPr>
      <w:r>
        <w:rPr>
          <w:rFonts w:ascii="Times New Roman"/>
          <w:b w:val="false"/>
          <w:i w:val="false"/>
          <w:color w:val="000000"/>
          <w:sz w:val="28"/>
        </w:rPr>
        <w:t>
      В Жангалинском районе отсутствует система сбора опасных составляющих коммунальных отходов, такие как ртуть содержащие лампы (далее РСО), источников питания, образующихся у физических лиц. Все виды опасных отходов в общем потоке попадают на свалки, нанося вред окружающей среде.</w:t>
      </w:r>
    </w:p>
    <w:bookmarkEnd w:id="139"/>
    <w:bookmarkStart w:name="z145" w:id="140"/>
    <w:p>
      <w:pPr>
        <w:spacing w:after="0"/>
        <w:ind w:left="0"/>
        <w:jc w:val="both"/>
      </w:pPr>
      <w:r>
        <w:rPr>
          <w:rFonts w:ascii="Times New Roman"/>
          <w:b w:val="false"/>
          <w:i w:val="false"/>
          <w:color w:val="000000"/>
          <w:sz w:val="28"/>
        </w:rPr>
        <w:t>
      Транспортировка</w:t>
      </w:r>
    </w:p>
    <w:bookmarkEnd w:id="140"/>
    <w:bookmarkStart w:name="z146" w:id="141"/>
    <w:p>
      <w:pPr>
        <w:spacing w:after="0"/>
        <w:ind w:left="0"/>
        <w:jc w:val="both"/>
      </w:pPr>
      <w:r>
        <w:rPr>
          <w:rFonts w:ascii="Times New Roman"/>
          <w:b w:val="false"/>
          <w:i w:val="false"/>
          <w:color w:val="000000"/>
          <w:sz w:val="28"/>
        </w:rPr>
        <w:t>
      Транспортировку ТБО в селе Жангала осуществляетсельский акимат. Вывоз ТБО из контейнеров, установленных возле частных домов и государственных учреждении, осуществляется очерҰд на и направляется на свалку села Жангала.</w:t>
      </w:r>
    </w:p>
    <w:bookmarkEnd w:id="141"/>
    <w:bookmarkStart w:name="z147" w:id="142"/>
    <w:p>
      <w:pPr>
        <w:spacing w:after="0"/>
        <w:ind w:left="0"/>
        <w:jc w:val="both"/>
      </w:pPr>
      <w:r>
        <w:rPr>
          <w:rFonts w:ascii="Times New Roman"/>
          <w:b w:val="false"/>
          <w:i w:val="false"/>
          <w:color w:val="000000"/>
          <w:sz w:val="28"/>
        </w:rPr>
        <w:t>
      Организованный вывоз ТБО не выполняется для домов, где отсутствуют контейнеры, в селе Жангала и с/о. Это приводит к тому, что коммунальные отходы накапливаются во дворах, а в некоторых случаях частично сжигаются в дворах или в печах, либо жители сами осуществляют вывоз на свалки.</w:t>
      </w:r>
    </w:p>
    <w:bookmarkEnd w:id="142"/>
    <w:bookmarkStart w:name="z148" w:id="143"/>
    <w:p>
      <w:pPr>
        <w:spacing w:after="0"/>
        <w:ind w:left="0"/>
        <w:jc w:val="both"/>
      </w:pPr>
      <w:r>
        <w:rPr>
          <w:rFonts w:ascii="Times New Roman"/>
          <w:b w:val="false"/>
          <w:i w:val="false"/>
          <w:color w:val="000000"/>
          <w:sz w:val="28"/>
        </w:rPr>
        <w:t>
      Согласно статье 337 ЭКРК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МЭПР РК.</w:t>
      </w:r>
    </w:p>
    <w:bookmarkEnd w:id="143"/>
    <w:bookmarkStart w:name="z149" w:id="144"/>
    <w:p>
      <w:pPr>
        <w:spacing w:after="0"/>
        <w:ind w:left="0"/>
        <w:jc w:val="both"/>
      </w:pPr>
      <w:r>
        <w:rPr>
          <w:rFonts w:ascii="Times New Roman"/>
          <w:b w:val="false"/>
          <w:i w:val="false"/>
          <w:color w:val="000000"/>
          <w:sz w:val="28"/>
        </w:rPr>
        <w:t>
      Жангалинский район характеризуется высоким объемом образования сельскохозяйственных отходов, поскольку животноводство является основной сферой деятельности местных жителей в сельских округах. Жители сел обычно сами организуют вывоз сельскохозяйственных отходов один или два раза в год, арендуя транспорт на существующие свалки села Жангала и с/о. Обычно стоимость одного вывоза составляет около 10 000 тенге.</w:t>
      </w:r>
    </w:p>
    <w:bookmarkEnd w:id="144"/>
    <w:bookmarkStart w:name="z150" w:id="145"/>
    <w:p>
      <w:pPr>
        <w:spacing w:after="0"/>
        <w:ind w:left="0"/>
        <w:jc w:val="both"/>
      </w:pPr>
      <w:r>
        <w:rPr>
          <w:rFonts w:ascii="Times New Roman"/>
          <w:b w:val="false"/>
          <w:i w:val="false"/>
          <w:color w:val="000000"/>
          <w:sz w:val="28"/>
        </w:rPr>
        <w:t>
      Сортировка и переработка</w:t>
      </w:r>
    </w:p>
    <w:bookmarkEnd w:id="145"/>
    <w:bookmarkStart w:name="z151" w:id="146"/>
    <w:p>
      <w:pPr>
        <w:spacing w:after="0"/>
        <w:ind w:left="0"/>
        <w:jc w:val="both"/>
      </w:pPr>
      <w:r>
        <w:rPr>
          <w:rFonts w:ascii="Times New Roman"/>
          <w:b w:val="false"/>
          <w:i w:val="false"/>
          <w:color w:val="000000"/>
          <w:sz w:val="28"/>
        </w:rPr>
        <w:t>
      Мусоросортировочные линии в Жангалинском районе отсутствует. Все коммунальные отходы вывозятся на свалки без раздельного сбора и без сортировки.</w:t>
      </w:r>
    </w:p>
    <w:bookmarkEnd w:id="146"/>
    <w:bookmarkStart w:name="z152" w:id="147"/>
    <w:p>
      <w:pPr>
        <w:spacing w:after="0"/>
        <w:ind w:left="0"/>
        <w:jc w:val="both"/>
      </w:pPr>
      <w:r>
        <w:rPr>
          <w:rFonts w:ascii="Times New Roman"/>
          <w:b w:val="false"/>
          <w:i w:val="false"/>
          <w:color w:val="000000"/>
          <w:sz w:val="28"/>
        </w:rPr>
        <w:t>
      В результате проведенного анализа не удалось обнаружить специализированные организации, занимающиеся сортировкой и переработкой вторичных материалов в Жангалинском районе.</w:t>
      </w:r>
    </w:p>
    <w:bookmarkEnd w:id="147"/>
    <w:bookmarkStart w:name="z153" w:id="148"/>
    <w:p>
      <w:pPr>
        <w:spacing w:after="0"/>
        <w:ind w:left="0"/>
        <w:jc w:val="both"/>
      </w:pPr>
      <w:r>
        <w:rPr>
          <w:rFonts w:ascii="Times New Roman"/>
          <w:b w:val="false"/>
          <w:i w:val="false"/>
          <w:color w:val="000000"/>
          <w:sz w:val="28"/>
        </w:rPr>
        <w:t>
      Захоронение</w:t>
      </w:r>
    </w:p>
    <w:bookmarkEnd w:id="148"/>
    <w:bookmarkStart w:name="z154" w:id="149"/>
    <w:p>
      <w:pPr>
        <w:spacing w:after="0"/>
        <w:ind w:left="0"/>
        <w:jc w:val="both"/>
      </w:pPr>
      <w:r>
        <w:rPr>
          <w:rFonts w:ascii="Times New Roman"/>
          <w:b w:val="false"/>
          <w:i w:val="false"/>
          <w:color w:val="000000"/>
          <w:sz w:val="28"/>
        </w:rPr>
        <w:t>
      В Жангалинском районе имеется 9 свалок, которые расположены в каждом сельском округе и занимают общую площадь 91 га земли. Эти участки были специально отведены акиматом сельских округов для свалок, имеются решения по выделению земель под свалки.</w:t>
      </w:r>
    </w:p>
    <w:bookmarkEnd w:id="149"/>
    <w:bookmarkStart w:name="z155" w:id="150"/>
    <w:p>
      <w:pPr>
        <w:spacing w:after="0"/>
        <w:ind w:left="0"/>
        <w:jc w:val="both"/>
      </w:pPr>
      <w:r>
        <w:rPr>
          <w:rFonts w:ascii="Times New Roman"/>
          <w:b w:val="false"/>
          <w:i w:val="false"/>
          <w:color w:val="000000"/>
          <w:sz w:val="28"/>
        </w:rPr>
        <w:t>
      Однако данные места захоронения отходов не соответствуют экологическим нормам и требованиям. Территории свалок не имеют ограждения, что приводит к рассеиванию отходов и расширению площади, занятой отходами.</w:t>
      </w:r>
    </w:p>
    <w:bookmarkEnd w:id="150"/>
    <w:bookmarkStart w:name="z156" w:id="151"/>
    <w:p>
      <w:pPr>
        <w:spacing w:after="0"/>
        <w:ind w:left="0"/>
        <w:jc w:val="both"/>
      </w:pPr>
      <w:r>
        <w:rPr>
          <w:rFonts w:ascii="Times New Roman"/>
          <w:b w:val="false"/>
          <w:i w:val="false"/>
          <w:color w:val="000000"/>
          <w:sz w:val="28"/>
        </w:rPr>
        <w:t>
      На свалки вывозятся все коммунальные отходы, сельскохозяйственные отходы.</w:t>
      </w:r>
    </w:p>
    <w:bookmarkEnd w:id="151"/>
    <w:bookmarkStart w:name="z157" w:id="152"/>
    <w:p>
      <w:pPr>
        <w:spacing w:after="0"/>
        <w:ind w:left="0"/>
        <w:jc w:val="both"/>
      </w:pPr>
      <w:r>
        <w:rPr>
          <w:rFonts w:ascii="Times New Roman"/>
          <w:b w:val="false"/>
          <w:i w:val="false"/>
          <w:color w:val="000000"/>
          <w:sz w:val="28"/>
        </w:rPr>
        <w:t>
      2.2 Анализ управления отходами в динамике за последние три года в Жангалинском районе</w:t>
      </w:r>
    </w:p>
    <w:bookmarkEnd w:id="152"/>
    <w:bookmarkStart w:name="z158" w:id="153"/>
    <w:p>
      <w:pPr>
        <w:spacing w:after="0"/>
        <w:ind w:left="0"/>
        <w:jc w:val="both"/>
      </w:pPr>
      <w:r>
        <w:rPr>
          <w:rFonts w:ascii="Times New Roman"/>
          <w:b w:val="false"/>
          <w:i w:val="false"/>
          <w:color w:val="000000"/>
          <w:sz w:val="28"/>
        </w:rPr>
        <w:t>
      Таблица №2 Динамика управления отходами</w:t>
      </w:r>
    </w:p>
    <w:bookmarkEnd w:id="153"/>
    <w:bookmarkStart w:name="z159" w:id="154"/>
    <w:p>
      <w:pPr>
        <w:spacing w:after="0"/>
        <w:ind w:left="0"/>
        <w:jc w:val="both"/>
      </w:pPr>
      <w:r>
        <w:rPr>
          <w:rFonts w:ascii="Times New Roman"/>
          <w:b w:val="false"/>
          <w:i w:val="false"/>
          <w:color w:val="000000"/>
          <w:sz w:val="28"/>
        </w:rPr>
        <w:t>
      Жангалинский сельский округ:</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bookmarkStart w:name="z160" w:id="155"/>
    <w:p>
      <w:pPr>
        <w:spacing w:after="0"/>
        <w:ind w:left="0"/>
        <w:jc w:val="both"/>
      </w:pPr>
      <w:r>
        <w:rPr>
          <w:rFonts w:ascii="Times New Roman"/>
          <w:b w:val="false"/>
          <w:i w:val="false"/>
          <w:color w:val="000000"/>
          <w:sz w:val="28"/>
        </w:rPr>
        <w:t>
      Бирликский сельский округ:</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61" w:id="156"/>
    <w:p>
      <w:pPr>
        <w:spacing w:after="0"/>
        <w:ind w:left="0"/>
        <w:jc w:val="both"/>
      </w:pPr>
      <w:r>
        <w:rPr>
          <w:rFonts w:ascii="Times New Roman"/>
          <w:b w:val="false"/>
          <w:i w:val="false"/>
          <w:color w:val="000000"/>
          <w:sz w:val="28"/>
        </w:rPr>
        <w:t>
      Жанажолский сельский округ:</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bookmarkStart w:name="z162" w:id="157"/>
    <w:p>
      <w:pPr>
        <w:spacing w:after="0"/>
        <w:ind w:left="0"/>
        <w:jc w:val="both"/>
      </w:pPr>
      <w:r>
        <w:rPr>
          <w:rFonts w:ascii="Times New Roman"/>
          <w:b w:val="false"/>
          <w:i w:val="false"/>
          <w:color w:val="000000"/>
          <w:sz w:val="28"/>
        </w:rPr>
        <w:t>
      Жанаказанский сельский округ:</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bookmarkStart w:name="z163" w:id="158"/>
    <w:p>
      <w:pPr>
        <w:spacing w:after="0"/>
        <w:ind w:left="0"/>
        <w:jc w:val="both"/>
      </w:pPr>
      <w:r>
        <w:rPr>
          <w:rFonts w:ascii="Times New Roman"/>
          <w:b w:val="false"/>
          <w:i w:val="false"/>
          <w:color w:val="000000"/>
          <w:sz w:val="28"/>
        </w:rPr>
        <w:t>
      Копжасарский сельский округ:</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bookmarkStart w:name="z164" w:id="159"/>
    <w:p>
      <w:pPr>
        <w:spacing w:after="0"/>
        <w:ind w:left="0"/>
        <w:jc w:val="both"/>
      </w:pPr>
      <w:r>
        <w:rPr>
          <w:rFonts w:ascii="Times New Roman"/>
          <w:b w:val="false"/>
          <w:i w:val="false"/>
          <w:color w:val="000000"/>
          <w:sz w:val="28"/>
        </w:rPr>
        <w:t>
      Кызылобинский сельский округ:</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65" w:id="160"/>
    <w:p>
      <w:pPr>
        <w:spacing w:after="0"/>
        <w:ind w:left="0"/>
        <w:jc w:val="both"/>
      </w:pPr>
      <w:r>
        <w:rPr>
          <w:rFonts w:ascii="Times New Roman"/>
          <w:b w:val="false"/>
          <w:i w:val="false"/>
          <w:color w:val="000000"/>
          <w:sz w:val="28"/>
        </w:rPr>
        <w:t>
      Маштексайский сельский округ:</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66" w:id="161"/>
    <w:p>
      <w:pPr>
        <w:spacing w:after="0"/>
        <w:ind w:left="0"/>
        <w:jc w:val="both"/>
      </w:pPr>
      <w:r>
        <w:rPr>
          <w:rFonts w:ascii="Times New Roman"/>
          <w:b w:val="false"/>
          <w:i w:val="false"/>
          <w:color w:val="000000"/>
          <w:sz w:val="28"/>
        </w:rPr>
        <w:t>
      Мендешевский сельский округ:</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bookmarkStart w:name="z167" w:id="162"/>
    <w:p>
      <w:pPr>
        <w:spacing w:after="0"/>
        <w:ind w:left="0"/>
        <w:jc w:val="both"/>
      </w:pPr>
      <w:r>
        <w:rPr>
          <w:rFonts w:ascii="Times New Roman"/>
          <w:b w:val="false"/>
          <w:i w:val="false"/>
          <w:color w:val="000000"/>
          <w:sz w:val="28"/>
        </w:rPr>
        <w:t>
      Пятимарский сельский округ:</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Накоплено/захоронено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168" w:id="163"/>
    <w:p>
      <w:pPr>
        <w:spacing w:after="0"/>
        <w:ind w:left="0"/>
        <w:jc w:val="both"/>
      </w:pPr>
      <w:r>
        <w:rPr>
          <w:rFonts w:ascii="Times New Roman"/>
          <w:b w:val="false"/>
          <w:i w:val="false"/>
          <w:color w:val="000000"/>
          <w:sz w:val="28"/>
        </w:rPr>
        <w:t>
      Основной проблемой управления отходами района является отсутствие системы учета количества образованных отходов.</w:t>
      </w:r>
    </w:p>
    <w:bookmarkEnd w:id="163"/>
    <w:bookmarkStart w:name="z169" w:id="164"/>
    <w:p>
      <w:pPr>
        <w:spacing w:after="0"/>
        <w:ind w:left="0"/>
        <w:jc w:val="both"/>
      </w:pPr>
      <w:r>
        <w:rPr>
          <w:rFonts w:ascii="Times New Roman"/>
          <w:b w:val="false"/>
          <w:i w:val="false"/>
          <w:color w:val="000000"/>
          <w:sz w:val="28"/>
        </w:rPr>
        <w:t>
      Анализ сильных и слабых сторон, возможностей и угроз в секторе управления коммунальными отходами</w:t>
      </w:r>
    </w:p>
    <w:bookmarkEnd w:id="164"/>
    <w:bookmarkStart w:name="z170" w:id="165"/>
    <w:p>
      <w:pPr>
        <w:spacing w:after="0"/>
        <w:ind w:left="0"/>
        <w:jc w:val="both"/>
      </w:pPr>
      <w:r>
        <w:rPr>
          <w:rFonts w:ascii="Times New Roman"/>
          <w:b w:val="false"/>
          <w:i w:val="false"/>
          <w:color w:val="000000"/>
          <w:sz w:val="28"/>
        </w:rPr>
        <w:t>
      В ходе проведенного анализа управления коммунальными отходами в Жангалинском районе было выявлено, что основным методом обращения с отходами является их захоронение. Частично сбор и вывоз отходов осуществляются только в селе Жангала. В районе отсутствует достаточная инфраструктура для управления коммунальными отходами. Особенностью Жангалинского района является образование отходов животноводства у населения и их захоронение на существующих свалках ТБО.</w:t>
      </w:r>
    </w:p>
    <w:bookmarkEnd w:id="165"/>
    <w:bookmarkStart w:name="z171" w:id="166"/>
    <w:p>
      <w:pPr>
        <w:spacing w:after="0"/>
        <w:ind w:left="0"/>
        <w:jc w:val="both"/>
      </w:pPr>
      <w:r>
        <w:rPr>
          <w:rFonts w:ascii="Times New Roman"/>
          <w:b w:val="false"/>
          <w:i w:val="false"/>
          <w:color w:val="000000"/>
          <w:sz w:val="28"/>
        </w:rPr>
        <w:t>
      В рамках Программы необходимо в Жангалинском районе организовать рациональную и экологически безопасную системы управления коммунальными отходами в соответствии с требованиями экологического законодательства с учетом специфики района и потребности населения.</w:t>
      </w:r>
    </w:p>
    <w:bookmarkEnd w:id="166"/>
    <w:bookmarkStart w:name="z172" w:id="167"/>
    <w:p>
      <w:pPr>
        <w:spacing w:after="0"/>
        <w:ind w:left="0"/>
        <w:jc w:val="both"/>
      </w:pPr>
      <w:r>
        <w:rPr>
          <w:rFonts w:ascii="Times New Roman"/>
          <w:b w:val="false"/>
          <w:i w:val="false"/>
          <w:color w:val="000000"/>
          <w:sz w:val="28"/>
        </w:rPr>
        <w:t>
      Таблица №3 Анализ сильных и слабых сторон, возможностей и угроз в сфере управления коммунальными отходами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8"/>
          <w:p>
            <w:pPr>
              <w:spacing w:after="20"/>
              <w:ind w:left="20"/>
              <w:jc w:val="both"/>
            </w:pPr>
            <w:r>
              <w:rPr>
                <w:rFonts w:ascii="Times New Roman"/>
                <w:b w:val="false"/>
                <w:i w:val="false"/>
                <w:color w:val="000000"/>
                <w:sz w:val="20"/>
              </w:rPr>
              <w:t>
Наличие целевых показателей и индикаторов в программных документах Западно - Казахстансой области, включая Жангалинский район.</w:t>
            </w:r>
          </w:p>
          <w:bookmarkEnd w:id="168"/>
          <w:p>
            <w:pPr>
              <w:spacing w:after="20"/>
              <w:ind w:left="20"/>
              <w:jc w:val="both"/>
            </w:pPr>
            <w:r>
              <w:rPr>
                <w:rFonts w:ascii="Times New Roman"/>
                <w:b w:val="false"/>
                <w:i w:val="false"/>
                <w:color w:val="000000"/>
                <w:sz w:val="20"/>
              </w:rPr>
              <w:t>
Планирование строительства нового полигона с сортировочной линией.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9"/>
          <w:p>
            <w:pPr>
              <w:spacing w:after="20"/>
              <w:ind w:left="20"/>
              <w:jc w:val="both"/>
            </w:pPr>
            <w:r>
              <w:rPr>
                <w:rFonts w:ascii="Times New Roman"/>
                <w:b w:val="false"/>
                <w:i w:val="false"/>
                <w:color w:val="000000"/>
                <w:sz w:val="20"/>
              </w:rPr>
              <w:t>
Отсутствие установленных тарифов. Неорганизованный сбор и вывоз отходов. Нехватка необходимой инфраструктуры для сбора и транспортировки ТБО, включая мусоровозы, контейнеры и сортировочные линии.</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полигонов для ТБО, соответствующих санитарным нормам 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информированности населения о правилах обращения с отходами.</w:t>
            </w:r>
          </w:p>
          <w:p>
            <w:pPr>
              <w:spacing w:after="20"/>
              <w:ind w:left="20"/>
              <w:jc w:val="both"/>
            </w:pPr>
            <w:r>
              <w:rPr>
                <w:rFonts w:ascii="Times New Roman"/>
                <w:b w:val="false"/>
                <w:i w:val="false"/>
                <w:color w:val="000000"/>
                <w:sz w:val="20"/>
              </w:rPr>
              <w:t>
Отсутствие системы сбора опасных компонентов коммунальных отходов у населения, таких как РСО, ОЭЭО, а также медицинские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Внедрение регионального подхода в системе обращения ТБО.</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доли отходов, поступающих на захоронение, увеличение объемов извлекаемого вторсырья.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Рекультивация свалок на административной территории Жангалинского районе.(оптимизация очагов загрязнения, восстановление земельного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негативного воздействия на окружающую среду.</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Наличие множества свалок в каждом сельском округе.</w:t>
            </w:r>
          </w:p>
          <w:bookmarkEnd w:id="171"/>
          <w:p>
            <w:pPr>
              <w:spacing w:after="20"/>
              <w:ind w:left="20"/>
              <w:jc w:val="both"/>
            </w:pPr>
            <w:r>
              <w:rPr>
                <w:rFonts w:ascii="Times New Roman"/>
                <w:b w:val="false"/>
                <w:i w:val="false"/>
                <w:color w:val="000000"/>
                <w:sz w:val="20"/>
              </w:rPr>
              <w:t>
Неконтролируемое захоронение коммунальных отходов населением и юридическими лицами в несанкционированных местах.</w:t>
            </w:r>
          </w:p>
        </w:tc>
      </w:tr>
    </w:tbl>
    <w:bookmarkStart w:name="z182" w:id="172"/>
    <w:p>
      <w:pPr>
        <w:spacing w:after="0"/>
        <w:ind w:left="0"/>
        <w:jc w:val="both"/>
      </w:pPr>
      <w:r>
        <w:rPr>
          <w:rFonts w:ascii="Times New Roman"/>
          <w:b w:val="false"/>
          <w:i w:val="false"/>
          <w:color w:val="000000"/>
          <w:sz w:val="28"/>
        </w:rPr>
        <w:t>
      2.3 Анализ мероприятий по управлению отходами</w:t>
      </w:r>
    </w:p>
    <w:bookmarkEnd w:id="172"/>
    <w:bookmarkStart w:name="z183" w:id="173"/>
    <w:p>
      <w:pPr>
        <w:spacing w:after="0"/>
        <w:ind w:left="0"/>
        <w:jc w:val="both"/>
      </w:pPr>
      <w:r>
        <w:rPr>
          <w:rFonts w:ascii="Times New Roman"/>
          <w:b w:val="false"/>
          <w:i w:val="false"/>
          <w:color w:val="000000"/>
          <w:sz w:val="28"/>
        </w:rPr>
        <w:t>
      По программе "Обеспечение санитарии сельских населенных пунктов района" выполняются работы по вывозу мусора и буртование 9 свалок по Жангалинскому району.</w:t>
      </w:r>
    </w:p>
    <w:bookmarkEnd w:id="173"/>
    <w:bookmarkStart w:name="z184" w:id="174"/>
    <w:p>
      <w:pPr>
        <w:spacing w:after="0"/>
        <w:ind w:left="0"/>
        <w:jc w:val="both"/>
      </w:pPr>
      <w:r>
        <w:rPr>
          <w:rFonts w:ascii="Times New Roman"/>
          <w:b w:val="false"/>
          <w:i w:val="false"/>
          <w:color w:val="000000"/>
          <w:sz w:val="28"/>
        </w:rPr>
        <w:t xml:space="preserve">
      Для улучшения экологической обстановки в Жангалинском районе и повышения санитарно-эпидемиологической безопасности населения запланировано мероприятие по разработке ПСД для строительства полигона ТБО (10 000 000 тенге 2025 г.) и строительство полигона ТБО в Жангалинском районе (800 000 000 тенге на 2026 г.). </w:t>
      </w:r>
    </w:p>
    <w:bookmarkEnd w:id="174"/>
    <w:bookmarkStart w:name="z185" w:id="175"/>
    <w:p>
      <w:pPr>
        <w:spacing w:after="0"/>
        <w:ind w:left="0"/>
        <w:jc w:val="both"/>
      </w:pPr>
      <w:r>
        <w:rPr>
          <w:rFonts w:ascii="Times New Roman"/>
          <w:b w:val="false"/>
          <w:i w:val="false"/>
          <w:color w:val="000000"/>
          <w:sz w:val="28"/>
        </w:rPr>
        <w:t>
      2.4 Описание и анализ выделенных средств в динамике за последние три года</w:t>
      </w:r>
    </w:p>
    <w:bookmarkEnd w:id="175"/>
    <w:bookmarkStart w:name="z186" w:id="176"/>
    <w:p>
      <w:pPr>
        <w:spacing w:after="0"/>
        <w:ind w:left="0"/>
        <w:jc w:val="both"/>
      </w:pPr>
      <w:r>
        <w:rPr>
          <w:rFonts w:ascii="Times New Roman"/>
          <w:b w:val="false"/>
          <w:i w:val="false"/>
          <w:color w:val="000000"/>
          <w:sz w:val="28"/>
        </w:rPr>
        <w:t>
      Таблица №4 Затраты на мероприятия по управлению отходами на 2020-2023 гг. по Жангалинскому району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сельских населенных пунктов Жангалинского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закуп мусоровоза на базе КАМАЗ (1 ед.) и ассенизаторской машины(1ед.)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 для ТБО(14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8 654 160</w:t>
            </w:r>
          </w:p>
        </w:tc>
      </w:tr>
    </w:tbl>
    <w:bookmarkStart w:name="z187" w:id="177"/>
    <w:p>
      <w:pPr>
        <w:spacing w:after="0"/>
        <w:ind w:left="0"/>
        <w:jc w:val="left"/>
      </w:pPr>
      <w:r>
        <w:rPr>
          <w:rFonts w:ascii="Times New Roman"/>
          <w:b/>
          <w:i w:val="false"/>
          <w:color w:val="000000"/>
        </w:rPr>
        <w:t xml:space="preserve"> 3. ЦЕЛИ, ЗАДАЧИ И ЦЕЛЕВЫЕ ПОКАЗАТЕЛИ ПРОГРАММЫ</w:t>
      </w:r>
    </w:p>
    <w:bookmarkEnd w:id="177"/>
    <w:bookmarkStart w:name="z188" w:id="178"/>
    <w:p>
      <w:pPr>
        <w:spacing w:after="0"/>
        <w:ind w:left="0"/>
        <w:jc w:val="both"/>
      </w:pPr>
      <w:r>
        <w:rPr>
          <w:rFonts w:ascii="Times New Roman"/>
          <w:b w:val="false"/>
          <w:i w:val="false"/>
          <w:color w:val="000000"/>
          <w:sz w:val="28"/>
        </w:rPr>
        <w:t>
      3.1 Цели и задачи Программы</w:t>
      </w:r>
    </w:p>
    <w:bookmarkEnd w:id="178"/>
    <w:bookmarkStart w:name="z189" w:id="179"/>
    <w:p>
      <w:pPr>
        <w:spacing w:after="0"/>
        <w:ind w:left="0"/>
        <w:jc w:val="both"/>
      </w:pPr>
      <w:r>
        <w:rPr>
          <w:rFonts w:ascii="Times New Roman"/>
          <w:b w:val="false"/>
          <w:i w:val="false"/>
          <w:color w:val="000000"/>
          <w:sz w:val="28"/>
        </w:rPr>
        <w:t>
      Цели Программы:</w:t>
      </w:r>
    </w:p>
    <w:bookmarkEnd w:id="179"/>
    <w:bookmarkStart w:name="z190" w:id="180"/>
    <w:p>
      <w:pPr>
        <w:spacing w:after="0"/>
        <w:ind w:left="0"/>
        <w:jc w:val="both"/>
      </w:pPr>
      <w:r>
        <w:rPr>
          <w:rFonts w:ascii="Times New Roman"/>
          <w:b w:val="false"/>
          <w:i w:val="false"/>
          <w:color w:val="000000"/>
          <w:sz w:val="28"/>
        </w:rPr>
        <w:t>
      - достижение установленных показателей, направленных на постепенное сокращение объемов и уровня опасных свойств образуемых и накопленных отходов, а также отходов, подвергаемых удалению;</w:t>
      </w:r>
    </w:p>
    <w:bookmarkEnd w:id="180"/>
    <w:bookmarkStart w:name="z191" w:id="181"/>
    <w:p>
      <w:pPr>
        <w:spacing w:after="0"/>
        <w:ind w:left="0"/>
        <w:jc w:val="both"/>
      </w:pPr>
      <w:r>
        <w:rPr>
          <w:rFonts w:ascii="Times New Roman"/>
          <w:b w:val="false"/>
          <w:i w:val="false"/>
          <w:color w:val="000000"/>
          <w:sz w:val="28"/>
        </w:rPr>
        <w:t>
      - увеличение доли восстановления отходов и рекультивации свалок мусора;</w:t>
      </w:r>
    </w:p>
    <w:bookmarkEnd w:id="181"/>
    <w:bookmarkStart w:name="z192" w:id="182"/>
    <w:p>
      <w:pPr>
        <w:spacing w:after="0"/>
        <w:ind w:left="0"/>
        <w:jc w:val="both"/>
      </w:pPr>
      <w:r>
        <w:rPr>
          <w:rFonts w:ascii="Times New Roman"/>
          <w:b w:val="false"/>
          <w:i w:val="false"/>
          <w:color w:val="000000"/>
          <w:sz w:val="28"/>
        </w:rPr>
        <w:t>
      - улучшение санитарного и экологического состояния территорий сбора и накопления отходов производства и потребления.</w:t>
      </w:r>
    </w:p>
    <w:bookmarkEnd w:id="182"/>
    <w:bookmarkStart w:name="z193" w:id="183"/>
    <w:p>
      <w:pPr>
        <w:spacing w:after="0"/>
        <w:ind w:left="0"/>
        <w:jc w:val="both"/>
      </w:pPr>
      <w:r>
        <w:rPr>
          <w:rFonts w:ascii="Times New Roman"/>
          <w:b w:val="false"/>
          <w:i w:val="false"/>
          <w:color w:val="000000"/>
          <w:sz w:val="28"/>
        </w:rPr>
        <w:t>
      Задачами программы управления отходами являются:</w:t>
      </w:r>
    </w:p>
    <w:bookmarkEnd w:id="183"/>
    <w:bookmarkStart w:name="z194" w:id="184"/>
    <w:p>
      <w:pPr>
        <w:spacing w:after="0"/>
        <w:ind w:left="0"/>
        <w:jc w:val="both"/>
      </w:pPr>
      <w:r>
        <w:rPr>
          <w:rFonts w:ascii="Times New Roman"/>
          <w:b w:val="false"/>
          <w:i w:val="false"/>
          <w:color w:val="000000"/>
          <w:sz w:val="28"/>
        </w:rPr>
        <w:t>
      - внедрение селективного (раздельного) сбора твердо бытовых отходов.</w:t>
      </w:r>
    </w:p>
    <w:bookmarkEnd w:id="184"/>
    <w:bookmarkStart w:name="z195" w:id="185"/>
    <w:p>
      <w:pPr>
        <w:spacing w:after="0"/>
        <w:ind w:left="0"/>
        <w:jc w:val="both"/>
      </w:pPr>
      <w:r>
        <w:rPr>
          <w:rFonts w:ascii="Times New Roman"/>
          <w:b w:val="false"/>
          <w:i w:val="false"/>
          <w:color w:val="000000"/>
          <w:sz w:val="28"/>
        </w:rPr>
        <w:t>
      Данная задача направлена на достижение цели по выявлению отходов, которые могут быть повторно использованы (макулатура, стекло, металл, полимерные материалы). Выполнение задачи приведет к уменьшению объемов отходов, подлежащих захоронению;</w:t>
      </w:r>
    </w:p>
    <w:bookmarkEnd w:id="185"/>
    <w:bookmarkStart w:name="z196" w:id="186"/>
    <w:p>
      <w:pPr>
        <w:spacing w:after="0"/>
        <w:ind w:left="0"/>
        <w:jc w:val="both"/>
      </w:pPr>
      <w:r>
        <w:rPr>
          <w:rFonts w:ascii="Times New Roman"/>
          <w:b w:val="false"/>
          <w:i w:val="false"/>
          <w:color w:val="000000"/>
          <w:sz w:val="28"/>
        </w:rPr>
        <w:t>
      - организация правильного хранения и обращения с отходами. Поставленная задача на достижение цели по сокращению воздействия накопленных и образуемых отходов на окружающую среду;</w:t>
      </w:r>
    </w:p>
    <w:bookmarkEnd w:id="186"/>
    <w:bookmarkStart w:name="z197" w:id="187"/>
    <w:p>
      <w:pPr>
        <w:spacing w:after="0"/>
        <w:ind w:left="0"/>
        <w:jc w:val="both"/>
      </w:pPr>
      <w:r>
        <w:rPr>
          <w:rFonts w:ascii="Times New Roman"/>
          <w:b w:val="false"/>
          <w:i w:val="false"/>
          <w:color w:val="000000"/>
          <w:sz w:val="28"/>
        </w:rPr>
        <w:t>
      - ликвидация несанкционированных свалок размещения отходов</w:t>
      </w:r>
    </w:p>
    <w:bookmarkEnd w:id="187"/>
    <w:bookmarkStart w:name="z198" w:id="188"/>
    <w:p>
      <w:pPr>
        <w:spacing w:after="0"/>
        <w:ind w:left="0"/>
        <w:jc w:val="both"/>
      </w:pPr>
      <w:r>
        <w:rPr>
          <w:rFonts w:ascii="Times New Roman"/>
          <w:b w:val="false"/>
          <w:i w:val="false"/>
          <w:color w:val="000000"/>
          <w:sz w:val="28"/>
        </w:rPr>
        <w:t>
      - своевременное захоронение отходов;</w:t>
      </w:r>
    </w:p>
    <w:bookmarkEnd w:id="188"/>
    <w:bookmarkStart w:name="z199" w:id="189"/>
    <w:p>
      <w:pPr>
        <w:spacing w:after="0"/>
        <w:ind w:left="0"/>
        <w:jc w:val="both"/>
      </w:pPr>
      <w:r>
        <w:rPr>
          <w:rFonts w:ascii="Times New Roman"/>
          <w:b w:val="false"/>
          <w:i w:val="false"/>
          <w:color w:val="000000"/>
          <w:sz w:val="28"/>
        </w:rPr>
        <w:t>
      - проверка выполнения планов и мероприятий по уменьшению количества отходов и вовлечению отходов в хозяйственный оборот в качестве дополнительных источников сырья.</w:t>
      </w:r>
    </w:p>
    <w:bookmarkEnd w:id="189"/>
    <w:bookmarkStart w:name="z200" w:id="190"/>
    <w:p>
      <w:pPr>
        <w:spacing w:after="0"/>
        <w:ind w:left="0"/>
        <w:jc w:val="both"/>
      </w:pPr>
      <w:r>
        <w:rPr>
          <w:rFonts w:ascii="Times New Roman"/>
          <w:b w:val="false"/>
          <w:i w:val="false"/>
          <w:color w:val="000000"/>
          <w:sz w:val="28"/>
        </w:rPr>
        <w:t>
      Управление отходами регламентируется статьей 319ЭК РК</w:t>
      </w:r>
    </w:p>
    <w:bookmarkEnd w:id="190"/>
    <w:bookmarkStart w:name="z201" w:id="191"/>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191"/>
    <w:bookmarkStart w:name="z202" w:id="192"/>
    <w:p>
      <w:pPr>
        <w:spacing w:after="0"/>
        <w:ind w:left="0"/>
        <w:jc w:val="both"/>
      </w:pPr>
      <w:r>
        <w:rPr>
          <w:rFonts w:ascii="Times New Roman"/>
          <w:b w:val="false"/>
          <w:i w:val="false"/>
          <w:color w:val="000000"/>
          <w:sz w:val="28"/>
        </w:rPr>
        <w:t>
      2. К операциям по управлению отходами относятся:</w:t>
      </w:r>
    </w:p>
    <w:bookmarkEnd w:id="192"/>
    <w:bookmarkStart w:name="z203" w:id="193"/>
    <w:p>
      <w:pPr>
        <w:spacing w:after="0"/>
        <w:ind w:left="0"/>
        <w:jc w:val="both"/>
      </w:pPr>
      <w:r>
        <w:rPr>
          <w:rFonts w:ascii="Times New Roman"/>
          <w:b w:val="false"/>
          <w:i w:val="false"/>
          <w:color w:val="000000"/>
          <w:sz w:val="28"/>
        </w:rPr>
        <w:t>
      1) накопление отходов на месте их образования;</w:t>
      </w:r>
    </w:p>
    <w:bookmarkEnd w:id="193"/>
    <w:bookmarkStart w:name="z204" w:id="194"/>
    <w:p>
      <w:pPr>
        <w:spacing w:after="0"/>
        <w:ind w:left="0"/>
        <w:jc w:val="both"/>
      </w:pPr>
      <w:r>
        <w:rPr>
          <w:rFonts w:ascii="Times New Roman"/>
          <w:b w:val="false"/>
          <w:i w:val="false"/>
          <w:color w:val="000000"/>
          <w:sz w:val="28"/>
        </w:rPr>
        <w:t>
      2) сбор отходов;</w:t>
      </w:r>
    </w:p>
    <w:bookmarkEnd w:id="194"/>
    <w:bookmarkStart w:name="z205" w:id="195"/>
    <w:p>
      <w:pPr>
        <w:spacing w:after="0"/>
        <w:ind w:left="0"/>
        <w:jc w:val="both"/>
      </w:pPr>
      <w:r>
        <w:rPr>
          <w:rFonts w:ascii="Times New Roman"/>
          <w:b w:val="false"/>
          <w:i w:val="false"/>
          <w:color w:val="000000"/>
          <w:sz w:val="28"/>
        </w:rPr>
        <w:t>
      3) транспортировка отходов;</w:t>
      </w:r>
    </w:p>
    <w:bookmarkEnd w:id="195"/>
    <w:bookmarkStart w:name="z206" w:id="196"/>
    <w:p>
      <w:pPr>
        <w:spacing w:after="0"/>
        <w:ind w:left="0"/>
        <w:jc w:val="both"/>
      </w:pPr>
      <w:r>
        <w:rPr>
          <w:rFonts w:ascii="Times New Roman"/>
          <w:b w:val="false"/>
          <w:i w:val="false"/>
          <w:color w:val="000000"/>
          <w:sz w:val="28"/>
        </w:rPr>
        <w:t>
      4) восстановление отходов;</w:t>
      </w:r>
    </w:p>
    <w:bookmarkEnd w:id="196"/>
    <w:bookmarkStart w:name="z207" w:id="197"/>
    <w:p>
      <w:pPr>
        <w:spacing w:after="0"/>
        <w:ind w:left="0"/>
        <w:jc w:val="both"/>
      </w:pPr>
      <w:r>
        <w:rPr>
          <w:rFonts w:ascii="Times New Roman"/>
          <w:b w:val="false"/>
          <w:i w:val="false"/>
          <w:color w:val="000000"/>
          <w:sz w:val="28"/>
        </w:rPr>
        <w:t>
      5) удаление отходов;</w:t>
      </w:r>
    </w:p>
    <w:bookmarkEnd w:id="197"/>
    <w:bookmarkStart w:name="z208" w:id="198"/>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198"/>
    <w:bookmarkStart w:name="z209" w:id="199"/>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199"/>
    <w:bookmarkStart w:name="z210" w:id="200"/>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200"/>
    <w:bookmarkStart w:name="z211" w:id="201"/>
    <w:p>
      <w:pPr>
        <w:spacing w:after="0"/>
        <w:ind w:left="0"/>
        <w:jc w:val="both"/>
      </w:pPr>
      <w:r>
        <w:rPr>
          <w:rFonts w:ascii="Times New Roman"/>
          <w:b w:val="false"/>
          <w:i w:val="false"/>
          <w:color w:val="000000"/>
          <w:sz w:val="28"/>
        </w:rPr>
        <w:t>
      3.2 Пути достижения поставленных целей и задач</w:t>
      </w:r>
    </w:p>
    <w:bookmarkEnd w:id="201"/>
    <w:bookmarkStart w:name="z212" w:id="202"/>
    <w:p>
      <w:pPr>
        <w:spacing w:after="0"/>
        <w:ind w:left="0"/>
        <w:jc w:val="both"/>
      </w:pPr>
      <w:r>
        <w:rPr>
          <w:rFonts w:ascii="Times New Roman"/>
          <w:b w:val="false"/>
          <w:i w:val="false"/>
          <w:color w:val="000000"/>
          <w:sz w:val="28"/>
        </w:rPr>
        <w:t>
      Основные направления, пути достижения поставленной цели и соответствующие меры содержит пути достижения цели и решения стоящих задач, а также систему мер, которая в полном объеме и в сроки обеспечит достижение установленных целевых показателей. Пути достижения и система мер включает организационные, научно-технические, технологические, а также экономические меры, направленные на совершенствование системы управления отходами.</w:t>
      </w:r>
    </w:p>
    <w:bookmarkEnd w:id="202"/>
    <w:bookmarkStart w:name="z213" w:id="203"/>
    <w:p>
      <w:pPr>
        <w:spacing w:after="0"/>
        <w:ind w:left="0"/>
        <w:jc w:val="both"/>
      </w:pPr>
      <w:r>
        <w:rPr>
          <w:rFonts w:ascii="Times New Roman"/>
          <w:b w:val="false"/>
          <w:i w:val="false"/>
          <w:color w:val="000000"/>
          <w:sz w:val="28"/>
        </w:rPr>
        <w:t xml:space="preserve">
      Эффективное управление отходами требует комплексного и системного подхода, а также активного взаимодействия всех заинтересованных сторон. Для достижения поставленных целей и задач необходимо объединить усилия не только внутри района, но и реализовать сотрудничество с другими районами области. </w:t>
      </w:r>
    </w:p>
    <w:bookmarkEnd w:id="203"/>
    <w:bookmarkStart w:name="z214" w:id="204"/>
    <w:p>
      <w:pPr>
        <w:spacing w:after="0"/>
        <w:ind w:left="0"/>
        <w:jc w:val="both"/>
      </w:pPr>
      <w:r>
        <w:rPr>
          <w:rFonts w:ascii="Times New Roman"/>
          <w:b w:val="false"/>
          <w:i w:val="false"/>
          <w:color w:val="000000"/>
          <w:sz w:val="28"/>
        </w:rPr>
        <w:t>
      Необходимо сделать следующие шаги.</w:t>
      </w:r>
    </w:p>
    <w:bookmarkEnd w:id="204"/>
    <w:bookmarkStart w:name="z215" w:id="205"/>
    <w:p>
      <w:pPr>
        <w:spacing w:after="0"/>
        <w:ind w:left="0"/>
        <w:jc w:val="both"/>
      </w:pPr>
      <w:r>
        <w:rPr>
          <w:rFonts w:ascii="Times New Roman"/>
          <w:b w:val="false"/>
          <w:i w:val="false"/>
          <w:color w:val="000000"/>
          <w:sz w:val="28"/>
        </w:rPr>
        <w:t>
      1. Развитие эффективной инфраструктуры.</w:t>
      </w:r>
    </w:p>
    <w:bookmarkEnd w:id="205"/>
    <w:bookmarkStart w:name="z216" w:id="206"/>
    <w:p>
      <w:pPr>
        <w:spacing w:after="0"/>
        <w:ind w:left="0"/>
        <w:jc w:val="both"/>
      </w:pPr>
      <w:r>
        <w:rPr>
          <w:rFonts w:ascii="Times New Roman"/>
          <w:b w:val="false"/>
          <w:i w:val="false"/>
          <w:color w:val="000000"/>
          <w:sz w:val="28"/>
        </w:rPr>
        <w:t>
      2. Строительство и модернизация объектов для сбора, транспортировки и обработки отходов.</w:t>
      </w:r>
    </w:p>
    <w:bookmarkEnd w:id="206"/>
    <w:bookmarkStart w:name="z217" w:id="207"/>
    <w:p>
      <w:pPr>
        <w:spacing w:after="0"/>
        <w:ind w:left="0"/>
        <w:jc w:val="both"/>
      </w:pPr>
      <w:r>
        <w:rPr>
          <w:rFonts w:ascii="Times New Roman"/>
          <w:b w:val="false"/>
          <w:i w:val="false"/>
          <w:color w:val="000000"/>
          <w:sz w:val="28"/>
        </w:rPr>
        <w:t>
      3. Оптимизация маршрутов сбора и транспортировки для снижения затрат.</w:t>
      </w:r>
    </w:p>
    <w:bookmarkEnd w:id="207"/>
    <w:bookmarkStart w:name="z218" w:id="208"/>
    <w:p>
      <w:pPr>
        <w:spacing w:after="0"/>
        <w:ind w:left="0"/>
        <w:jc w:val="both"/>
      </w:pPr>
      <w:r>
        <w:rPr>
          <w:rFonts w:ascii="Times New Roman"/>
          <w:b w:val="false"/>
          <w:i w:val="false"/>
          <w:color w:val="000000"/>
          <w:sz w:val="28"/>
        </w:rPr>
        <w:t>
      4. Внедрение информационных кампаний и образования.</w:t>
      </w:r>
    </w:p>
    <w:bookmarkEnd w:id="208"/>
    <w:bookmarkStart w:name="z219" w:id="209"/>
    <w:p>
      <w:pPr>
        <w:spacing w:after="0"/>
        <w:ind w:left="0"/>
        <w:jc w:val="both"/>
      </w:pPr>
      <w:r>
        <w:rPr>
          <w:rFonts w:ascii="Times New Roman"/>
          <w:b w:val="false"/>
          <w:i w:val="false"/>
          <w:color w:val="000000"/>
          <w:sz w:val="28"/>
        </w:rPr>
        <w:t>
      5. Организация обучающих мероприятий для населения о правилах сортировки и утилизации отходов.</w:t>
      </w:r>
    </w:p>
    <w:bookmarkEnd w:id="209"/>
    <w:bookmarkStart w:name="z220" w:id="210"/>
    <w:p>
      <w:pPr>
        <w:spacing w:after="0"/>
        <w:ind w:left="0"/>
        <w:jc w:val="both"/>
      </w:pPr>
      <w:r>
        <w:rPr>
          <w:rFonts w:ascii="Times New Roman"/>
          <w:b w:val="false"/>
          <w:i w:val="false"/>
          <w:color w:val="000000"/>
          <w:sz w:val="28"/>
        </w:rPr>
        <w:t>
      6. Поддержка программ вознаграждения или льгот для тех, кто активно участвует в переработке и уменьшении отходов.</w:t>
      </w:r>
    </w:p>
    <w:bookmarkEnd w:id="210"/>
    <w:bookmarkStart w:name="z221" w:id="211"/>
    <w:p>
      <w:pPr>
        <w:spacing w:after="0"/>
        <w:ind w:left="0"/>
        <w:jc w:val="both"/>
      </w:pPr>
      <w:r>
        <w:rPr>
          <w:rFonts w:ascii="Times New Roman"/>
          <w:b w:val="false"/>
          <w:i w:val="false"/>
          <w:color w:val="000000"/>
          <w:sz w:val="28"/>
        </w:rPr>
        <w:t>
      7. Установление системы мониторинга для отслеживания объемов отходов, эффективности сбора и переработки.</w:t>
      </w:r>
    </w:p>
    <w:bookmarkEnd w:id="211"/>
    <w:bookmarkStart w:name="z222" w:id="212"/>
    <w:p>
      <w:pPr>
        <w:spacing w:after="0"/>
        <w:ind w:left="0"/>
        <w:jc w:val="both"/>
      </w:pPr>
      <w:r>
        <w:rPr>
          <w:rFonts w:ascii="Times New Roman"/>
          <w:b w:val="false"/>
          <w:i w:val="false"/>
          <w:color w:val="000000"/>
          <w:sz w:val="28"/>
        </w:rPr>
        <w:t>
      8. Проведение регулярной оценки результатов программы и адаптация стратегии в соответствии с полученными данными.</w:t>
      </w:r>
    </w:p>
    <w:bookmarkEnd w:id="212"/>
    <w:bookmarkStart w:name="z223" w:id="213"/>
    <w:p>
      <w:pPr>
        <w:spacing w:after="0"/>
        <w:ind w:left="0"/>
        <w:jc w:val="both"/>
      </w:pPr>
      <w:r>
        <w:rPr>
          <w:rFonts w:ascii="Times New Roman"/>
          <w:b w:val="false"/>
          <w:i w:val="false"/>
          <w:color w:val="000000"/>
          <w:sz w:val="28"/>
        </w:rPr>
        <w:t>
      9. Сотрудничество с заинтересованными сторонами:</w:t>
      </w:r>
    </w:p>
    <w:bookmarkEnd w:id="213"/>
    <w:bookmarkStart w:name="z224" w:id="214"/>
    <w:p>
      <w:pPr>
        <w:spacing w:after="0"/>
        <w:ind w:left="0"/>
        <w:jc w:val="both"/>
      </w:pPr>
      <w:r>
        <w:rPr>
          <w:rFonts w:ascii="Times New Roman"/>
          <w:b w:val="false"/>
          <w:i w:val="false"/>
          <w:color w:val="000000"/>
          <w:sz w:val="28"/>
        </w:rPr>
        <w:t>
      10. Во влечение частных компаний, неправительственных организаций и общественности в процесс управления отходами.</w:t>
      </w:r>
    </w:p>
    <w:bookmarkEnd w:id="214"/>
    <w:bookmarkStart w:name="z225" w:id="215"/>
    <w:p>
      <w:pPr>
        <w:spacing w:after="0"/>
        <w:ind w:left="0"/>
        <w:jc w:val="both"/>
      </w:pPr>
      <w:r>
        <w:rPr>
          <w:rFonts w:ascii="Times New Roman"/>
          <w:b w:val="false"/>
          <w:i w:val="false"/>
          <w:color w:val="000000"/>
          <w:sz w:val="28"/>
        </w:rPr>
        <w:t>
      11. Партнерство с местными органами власти, чтобы объединить ресурсы и координировать усилия.</w:t>
      </w:r>
    </w:p>
    <w:bookmarkEnd w:id="215"/>
    <w:bookmarkStart w:name="z226" w:id="216"/>
    <w:p>
      <w:pPr>
        <w:spacing w:after="0"/>
        <w:ind w:left="0"/>
        <w:jc w:val="both"/>
      </w:pPr>
      <w:r>
        <w:rPr>
          <w:rFonts w:ascii="Times New Roman"/>
          <w:b w:val="false"/>
          <w:i w:val="false"/>
          <w:color w:val="000000"/>
          <w:sz w:val="28"/>
        </w:rPr>
        <w:t>
      12. Соблюдение законодательства и нормативов в сфере управления отходами.</w:t>
      </w:r>
    </w:p>
    <w:bookmarkEnd w:id="216"/>
    <w:bookmarkStart w:name="z227" w:id="217"/>
    <w:p>
      <w:pPr>
        <w:spacing w:after="0"/>
        <w:ind w:left="0"/>
        <w:jc w:val="both"/>
      </w:pPr>
      <w:r>
        <w:rPr>
          <w:rFonts w:ascii="Times New Roman"/>
          <w:b w:val="false"/>
          <w:i w:val="false"/>
          <w:color w:val="000000"/>
          <w:sz w:val="28"/>
        </w:rPr>
        <w:t>
      13. Соблюдение международных соглашений и стандартов, если они применимы.</w:t>
      </w:r>
    </w:p>
    <w:bookmarkEnd w:id="217"/>
    <w:bookmarkStart w:name="z228" w:id="218"/>
    <w:p>
      <w:pPr>
        <w:spacing w:after="0"/>
        <w:ind w:left="0"/>
        <w:jc w:val="both"/>
      </w:pPr>
      <w:r>
        <w:rPr>
          <w:rFonts w:ascii="Times New Roman"/>
          <w:b w:val="false"/>
          <w:i w:val="false"/>
          <w:color w:val="000000"/>
          <w:sz w:val="28"/>
        </w:rPr>
        <w:t>
      14. Поддержка и финансирование исследовательских и инновационных проектов, направленных на поиск новых способов управления отходами и уменьшения их воздействия на окружающую среду.</w:t>
      </w:r>
    </w:p>
    <w:bookmarkEnd w:id="218"/>
    <w:bookmarkStart w:name="z229" w:id="219"/>
    <w:p>
      <w:pPr>
        <w:spacing w:after="0"/>
        <w:ind w:left="0"/>
        <w:jc w:val="both"/>
      </w:pPr>
      <w:r>
        <w:rPr>
          <w:rFonts w:ascii="Times New Roman"/>
          <w:b w:val="false"/>
          <w:i w:val="false"/>
          <w:color w:val="000000"/>
          <w:sz w:val="28"/>
        </w:rPr>
        <w:t>
      15. Разработка устойчивой финансовой модели для программы управления отходами, включая прозрачную систему финансирования и бюджетирования.</w:t>
      </w:r>
    </w:p>
    <w:bookmarkEnd w:id="219"/>
    <w:bookmarkStart w:name="z230" w:id="220"/>
    <w:p>
      <w:pPr>
        <w:spacing w:after="0"/>
        <w:ind w:left="0"/>
        <w:jc w:val="both"/>
      </w:pPr>
      <w:r>
        <w:rPr>
          <w:rFonts w:ascii="Times New Roman"/>
          <w:b w:val="false"/>
          <w:i w:val="false"/>
          <w:color w:val="000000"/>
          <w:sz w:val="28"/>
        </w:rPr>
        <w:t>
      16. Сотрудничество с другими районами, чтобы объединить усилия в управлении отходами.</w:t>
      </w:r>
    </w:p>
    <w:bookmarkEnd w:id="220"/>
    <w:bookmarkStart w:name="z231" w:id="221"/>
    <w:p>
      <w:pPr>
        <w:spacing w:after="0"/>
        <w:ind w:left="0"/>
        <w:jc w:val="both"/>
      </w:pPr>
      <w:r>
        <w:rPr>
          <w:rFonts w:ascii="Times New Roman"/>
          <w:b w:val="false"/>
          <w:i w:val="false"/>
          <w:color w:val="000000"/>
          <w:sz w:val="28"/>
        </w:rPr>
        <w:t>
      3.3 Целевые показатели Программы</w:t>
      </w:r>
    </w:p>
    <w:bookmarkEnd w:id="221"/>
    <w:bookmarkStart w:name="z232" w:id="222"/>
    <w:p>
      <w:pPr>
        <w:spacing w:after="0"/>
        <w:ind w:left="0"/>
        <w:jc w:val="both"/>
      </w:pPr>
      <w:r>
        <w:rPr>
          <w:rFonts w:ascii="Times New Roman"/>
          <w:b w:val="false"/>
          <w:i w:val="false"/>
          <w:color w:val="000000"/>
          <w:sz w:val="28"/>
        </w:rPr>
        <w:t xml:space="preserve">
      Целевые показатели программы управления отходами должны быть конкретными, измеримыми, достижимыми, релевантными и ограниченными по времени (критерии SMART). </w:t>
      </w:r>
    </w:p>
    <w:bookmarkEnd w:id="222"/>
    <w:bookmarkStart w:name="z233" w:id="223"/>
    <w:p>
      <w:pPr>
        <w:spacing w:after="0"/>
        <w:ind w:left="0"/>
        <w:jc w:val="both"/>
      </w:pPr>
      <w:r>
        <w:rPr>
          <w:rFonts w:ascii="Times New Roman"/>
          <w:b w:val="false"/>
          <w:i w:val="false"/>
          <w:color w:val="000000"/>
          <w:sz w:val="28"/>
        </w:rPr>
        <w:t>
      Снижение общего объема отправляемых на свалку отходов:</w:t>
      </w:r>
    </w:p>
    <w:bookmarkEnd w:id="223"/>
    <w:bookmarkStart w:name="z234" w:id="224"/>
    <w:p>
      <w:pPr>
        <w:spacing w:after="0"/>
        <w:ind w:left="0"/>
        <w:jc w:val="both"/>
      </w:pPr>
      <w:r>
        <w:rPr>
          <w:rFonts w:ascii="Times New Roman"/>
          <w:b w:val="false"/>
          <w:i w:val="false"/>
          <w:color w:val="000000"/>
          <w:sz w:val="28"/>
        </w:rPr>
        <w:t>
      Цель: Снижение общего объема отходов, отправляемых на свалку, на 20% к концу 5-летнего периода.</w:t>
      </w:r>
    </w:p>
    <w:bookmarkEnd w:id="224"/>
    <w:bookmarkStart w:name="z235" w:id="225"/>
    <w:p>
      <w:pPr>
        <w:spacing w:after="0"/>
        <w:ind w:left="0"/>
        <w:jc w:val="both"/>
      </w:pPr>
      <w:r>
        <w:rPr>
          <w:rFonts w:ascii="Times New Roman"/>
          <w:b w:val="false"/>
          <w:i w:val="false"/>
          <w:color w:val="000000"/>
          <w:sz w:val="28"/>
        </w:rPr>
        <w:t>
      Измерение: Количество тонн отходов, отправляемых на свалку ежегодно.</w:t>
      </w:r>
    </w:p>
    <w:bookmarkEnd w:id="225"/>
    <w:bookmarkStart w:name="z236" w:id="226"/>
    <w:p>
      <w:pPr>
        <w:spacing w:after="0"/>
        <w:ind w:left="0"/>
        <w:jc w:val="both"/>
      </w:pPr>
      <w:r>
        <w:rPr>
          <w:rFonts w:ascii="Times New Roman"/>
          <w:b w:val="false"/>
          <w:i w:val="false"/>
          <w:color w:val="000000"/>
          <w:sz w:val="28"/>
        </w:rPr>
        <w:t>
      Цель: Достижение стандартной практики раздельного сбора и сортировки отходов на 95% территории района в течение 2 лет.</w:t>
      </w:r>
    </w:p>
    <w:bookmarkEnd w:id="226"/>
    <w:bookmarkStart w:name="z237" w:id="227"/>
    <w:p>
      <w:pPr>
        <w:spacing w:after="0"/>
        <w:ind w:left="0"/>
        <w:jc w:val="both"/>
      </w:pPr>
      <w:r>
        <w:rPr>
          <w:rFonts w:ascii="Times New Roman"/>
          <w:b w:val="false"/>
          <w:i w:val="false"/>
          <w:color w:val="000000"/>
          <w:sz w:val="28"/>
        </w:rPr>
        <w:t>
      Измерение: Процент территории с организованным раздельным сбором.</w:t>
      </w:r>
    </w:p>
    <w:bookmarkEnd w:id="227"/>
    <w:bookmarkStart w:name="z238" w:id="228"/>
    <w:p>
      <w:pPr>
        <w:spacing w:after="0"/>
        <w:ind w:left="0"/>
        <w:jc w:val="both"/>
      </w:pPr>
      <w:r>
        <w:rPr>
          <w:rFonts w:ascii="Times New Roman"/>
          <w:b w:val="false"/>
          <w:i w:val="false"/>
          <w:color w:val="000000"/>
          <w:sz w:val="28"/>
        </w:rPr>
        <w:t>
      Сокращение выбросов парниковых газов:</w:t>
      </w:r>
    </w:p>
    <w:bookmarkEnd w:id="228"/>
    <w:bookmarkStart w:name="z239" w:id="229"/>
    <w:p>
      <w:pPr>
        <w:spacing w:after="0"/>
        <w:ind w:left="0"/>
        <w:jc w:val="both"/>
      </w:pPr>
      <w:r>
        <w:rPr>
          <w:rFonts w:ascii="Times New Roman"/>
          <w:b w:val="false"/>
          <w:i w:val="false"/>
          <w:color w:val="000000"/>
          <w:sz w:val="28"/>
        </w:rPr>
        <w:t>
      Цель: Обеспечение соответствия всем действующим законодательным нормам и стандартам в области управления отходами.</w:t>
      </w:r>
    </w:p>
    <w:bookmarkEnd w:id="229"/>
    <w:bookmarkStart w:name="z240" w:id="230"/>
    <w:p>
      <w:pPr>
        <w:spacing w:after="0"/>
        <w:ind w:left="0"/>
        <w:jc w:val="both"/>
      </w:pPr>
      <w:r>
        <w:rPr>
          <w:rFonts w:ascii="Times New Roman"/>
          <w:b w:val="false"/>
          <w:i w:val="false"/>
          <w:color w:val="000000"/>
          <w:sz w:val="28"/>
        </w:rPr>
        <w:t>
      Измерение: Результаты проверок и аудитов соответствия.</w:t>
      </w:r>
    </w:p>
    <w:bookmarkEnd w:id="230"/>
    <w:bookmarkStart w:name="z241" w:id="231"/>
    <w:p>
      <w:pPr>
        <w:spacing w:after="0"/>
        <w:ind w:left="0"/>
        <w:jc w:val="both"/>
      </w:pPr>
      <w:r>
        <w:rPr>
          <w:rFonts w:ascii="Times New Roman"/>
          <w:b w:val="false"/>
          <w:i w:val="false"/>
          <w:color w:val="000000"/>
          <w:sz w:val="28"/>
        </w:rPr>
        <w:t>
      Целевые показатели должны быть адаптированы к конкретным целям и задачам программы управления отходами, а также регулярно мониториться и оценивается для обеспечения достижения установленных целей.</w:t>
      </w:r>
    </w:p>
    <w:bookmarkEnd w:id="231"/>
    <w:bookmarkStart w:name="z242" w:id="232"/>
    <w:p>
      <w:pPr>
        <w:spacing w:after="0"/>
        <w:ind w:left="0"/>
        <w:jc w:val="left"/>
      </w:pPr>
      <w:r>
        <w:rPr>
          <w:rFonts w:ascii="Times New Roman"/>
          <w:b/>
          <w:i w:val="false"/>
          <w:color w:val="000000"/>
        </w:rPr>
        <w:t xml:space="preserve"> 4.ОСНОВНЫЕ НАПРАВЛЕНИЯ, ПУТИ ДОСТИЖЕНИЯ ПОСТАВЛЕННОЙ ЦЕЛИ И СООТВЕТСТВУЮЩИЕ МЕРЫ</w:t>
      </w:r>
    </w:p>
    <w:bookmarkEnd w:id="232"/>
    <w:bookmarkStart w:name="z243" w:id="233"/>
    <w:p>
      <w:pPr>
        <w:spacing w:after="0"/>
        <w:ind w:left="0"/>
        <w:jc w:val="both"/>
      </w:pPr>
      <w:r>
        <w:rPr>
          <w:rFonts w:ascii="Times New Roman"/>
          <w:b w:val="false"/>
          <w:i w:val="false"/>
          <w:color w:val="000000"/>
          <w:sz w:val="28"/>
        </w:rPr>
        <w:t>
      Для приведения системы управления коммунальным и отходами в Жангалинском районе в соответствие с требованиями экологического законодательства:</w:t>
      </w:r>
    </w:p>
    <w:bookmarkEnd w:id="233"/>
    <w:bookmarkStart w:name="z244" w:id="234"/>
    <w:p>
      <w:pPr>
        <w:spacing w:after="0"/>
        <w:ind w:left="0"/>
        <w:jc w:val="both"/>
      </w:pPr>
      <w:r>
        <w:rPr>
          <w:rFonts w:ascii="Times New Roman"/>
          <w:b w:val="false"/>
          <w:i w:val="false"/>
          <w:color w:val="000000"/>
          <w:sz w:val="28"/>
        </w:rPr>
        <w:t>
      - утвердить нормы образования и накопления отходов;</w:t>
      </w:r>
    </w:p>
    <w:bookmarkEnd w:id="234"/>
    <w:bookmarkStart w:name="z245" w:id="235"/>
    <w:p>
      <w:pPr>
        <w:spacing w:after="0"/>
        <w:ind w:left="0"/>
        <w:jc w:val="both"/>
      </w:pPr>
      <w:r>
        <w:rPr>
          <w:rFonts w:ascii="Times New Roman"/>
          <w:b w:val="false"/>
          <w:i w:val="false"/>
          <w:color w:val="000000"/>
          <w:sz w:val="28"/>
        </w:rPr>
        <w:t>
      - утвердить тариф для населения на сбор, транспортировку, сортировку и захоронение ТБО;</w:t>
      </w:r>
    </w:p>
    <w:bookmarkEnd w:id="235"/>
    <w:bookmarkStart w:name="z246" w:id="236"/>
    <w:p>
      <w:pPr>
        <w:spacing w:after="0"/>
        <w:ind w:left="0"/>
        <w:jc w:val="both"/>
      </w:pPr>
      <w:r>
        <w:rPr>
          <w:rFonts w:ascii="Times New Roman"/>
          <w:b w:val="false"/>
          <w:i w:val="false"/>
          <w:color w:val="000000"/>
          <w:sz w:val="28"/>
        </w:rPr>
        <w:t>
      - провести конкурс (тендер), определить компанию по сбору и транспортировке ТБО;</w:t>
      </w:r>
    </w:p>
    <w:bookmarkEnd w:id="236"/>
    <w:bookmarkStart w:name="z247" w:id="237"/>
    <w:p>
      <w:pPr>
        <w:spacing w:after="0"/>
        <w:ind w:left="0"/>
        <w:jc w:val="both"/>
      </w:pPr>
      <w:r>
        <w:rPr>
          <w:rFonts w:ascii="Times New Roman"/>
          <w:b w:val="false"/>
          <w:i w:val="false"/>
          <w:color w:val="000000"/>
          <w:sz w:val="28"/>
        </w:rPr>
        <w:t>
      - переход на заключение договоров публичной оферты с населением.</w:t>
      </w:r>
    </w:p>
    <w:bookmarkEnd w:id="237"/>
    <w:bookmarkStart w:name="z248" w:id="238"/>
    <w:p>
      <w:pPr>
        <w:spacing w:after="0"/>
        <w:ind w:left="0"/>
        <w:jc w:val="both"/>
      </w:pPr>
      <w:r>
        <w:rPr>
          <w:rFonts w:ascii="Times New Roman"/>
          <w:b w:val="false"/>
          <w:i w:val="false"/>
          <w:color w:val="000000"/>
          <w:sz w:val="28"/>
        </w:rPr>
        <w:t>
      Расчет норм образования и накопления отходов. Утверждение тарифа для населения на сбор, транспортировку, сортировку и захоронение ТБО</w:t>
      </w:r>
    </w:p>
    <w:bookmarkEnd w:id="238"/>
    <w:bookmarkStart w:name="z249" w:id="239"/>
    <w:p>
      <w:pPr>
        <w:spacing w:after="0"/>
        <w:ind w:left="0"/>
        <w:jc w:val="both"/>
      </w:pPr>
      <w:r>
        <w:rPr>
          <w:rFonts w:ascii="Times New Roman"/>
          <w:b w:val="false"/>
          <w:i w:val="false"/>
          <w:color w:val="000000"/>
          <w:sz w:val="28"/>
        </w:rPr>
        <w:t>
      Согласно п.4 статьи 365 ЭК РК необходимо разработать и представить на утверждение местным представительным органам нормы образования и накопления коммунальных отходов и тарифы для населения на сбор, транспортировку, сортировку и захоронение ТБО. Расчет норм образования и накопления коммунальных отходов будет осуществляться согласно Типовым правила расчета норм образования и накопления коммунальных отходов, приказ Министра экологии, геологии и природных ресурсов Республики Казахстан от 1 сентября 2021 года №347.</w:t>
      </w:r>
    </w:p>
    <w:bookmarkEnd w:id="239"/>
    <w:bookmarkStart w:name="z250" w:id="240"/>
    <w:p>
      <w:pPr>
        <w:spacing w:after="0"/>
        <w:ind w:left="0"/>
        <w:jc w:val="both"/>
      </w:pPr>
      <w:r>
        <w:rPr>
          <w:rFonts w:ascii="Times New Roman"/>
          <w:b w:val="false"/>
          <w:i w:val="false"/>
          <w:color w:val="000000"/>
          <w:sz w:val="28"/>
        </w:rPr>
        <w:t>
      Тариф будет рассчитываться согласно Методике расчета тарифа для населения на сбор, транспортировку, сортировку и захоронение ТБО, приказ Министра экологии, геологии и природных ресурсов Республики Казахстан от 14 сентября 2021 года №377.</w:t>
      </w:r>
    </w:p>
    <w:bookmarkEnd w:id="240"/>
    <w:bookmarkStart w:name="z251" w:id="241"/>
    <w:p>
      <w:pPr>
        <w:spacing w:after="0"/>
        <w:ind w:left="0"/>
        <w:jc w:val="both"/>
      </w:pPr>
      <w:r>
        <w:rPr>
          <w:rFonts w:ascii="Times New Roman"/>
          <w:b w:val="false"/>
          <w:i w:val="false"/>
          <w:color w:val="000000"/>
          <w:sz w:val="28"/>
        </w:rPr>
        <w:t>
      В июне 2023 года совместно с МЭПРРК и Агентством по защите и развитию конкуренции РК принята Дорожная карта по развитию конкуренции в сфере управления ТБО, где для формирования справедливого тарифа для бизнеса и населения необходимо пересматривать тариф на сбор, транспортировку, сортировку и захоронение ТБО 1 раз в 2года.</w:t>
      </w:r>
    </w:p>
    <w:bookmarkEnd w:id="241"/>
    <w:bookmarkStart w:name="z252" w:id="242"/>
    <w:p>
      <w:pPr>
        <w:spacing w:after="0"/>
        <w:ind w:left="0"/>
        <w:jc w:val="both"/>
      </w:pPr>
      <w:r>
        <w:rPr>
          <w:rFonts w:ascii="Times New Roman"/>
          <w:b w:val="false"/>
          <w:i w:val="false"/>
          <w:color w:val="000000"/>
          <w:sz w:val="28"/>
        </w:rPr>
        <w:t>
      После утверждения тарифа для Жангалинского района, необходимо пересматривать их 1раз в 2 года. Утверждение и своевременный пересмотр тарифов с учетом современных реалий и инфляционных процессов в районе позволит сбалансировать деятельность специализированных организаций и предъявлять соответствующие требования к качеству предоставляемых услуг.</w:t>
      </w:r>
    </w:p>
    <w:bookmarkEnd w:id="242"/>
    <w:bookmarkStart w:name="z253" w:id="243"/>
    <w:p>
      <w:pPr>
        <w:spacing w:after="0"/>
        <w:ind w:left="0"/>
        <w:jc w:val="both"/>
      </w:pPr>
      <w:r>
        <w:rPr>
          <w:rFonts w:ascii="Times New Roman"/>
          <w:b w:val="false"/>
          <w:i w:val="false"/>
          <w:color w:val="000000"/>
          <w:sz w:val="28"/>
        </w:rPr>
        <w:t>
      Определение компаний по сбору и транспортировке ТБО по средствам проведения конкурса (тендера)</w:t>
      </w:r>
    </w:p>
    <w:bookmarkEnd w:id="243"/>
    <w:bookmarkStart w:name="z254" w:id="244"/>
    <w:p>
      <w:pPr>
        <w:spacing w:after="0"/>
        <w:ind w:left="0"/>
        <w:jc w:val="both"/>
      </w:pPr>
      <w:r>
        <w:rPr>
          <w:rFonts w:ascii="Times New Roman"/>
          <w:b w:val="false"/>
          <w:i w:val="false"/>
          <w:color w:val="000000"/>
          <w:sz w:val="28"/>
        </w:rPr>
        <w:t>
      Согласно ст. 367 ЭК РК определение участников рынка по сбору ТБО осуществляется посредством проведения конкурса (тендера) в соответствии с главой 4 Закона РК" О государственных закупках".</w:t>
      </w:r>
    </w:p>
    <w:bookmarkEnd w:id="244"/>
    <w:bookmarkStart w:name="z255" w:id="245"/>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устанавливать требования для специализированных организаций по сбору и вывозу ТБО в соответствии с ЭКРК и Правилами управления коммунальными отходами. Согласно требованиям экологического законодательства, установлены следующие минимальные требования к участникам конкурса по сбору и транспортировке ТБО:</w:t>
      </w:r>
    </w:p>
    <w:bookmarkEnd w:id="245"/>
    <w:bookmarkStart w:name="z256" w:id="246"/>
    <w:p>
      <w:pPr>
        <w:spacing w:after="0"/>
        <w:ind w:left="0"/>
        <w:jc w:val="both"/>
      </w:pPr>
      <w:r>
        <w:rPr>
          <w:rFonts w:ascii="Times New Roman"/>
          <w:b w:val="false"/>
          <w:i w:val="false"/>
          <w:color w:val="000000"/>
          <w:sz w:val="28"/>
        </w:rPr>
        <w:t>
      1)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статьи 337 Кодекса;</w:t>
      </w:r>
    </w:p>
    <w:bookmarkEnd w:id="246"/>
    <w:bookmarkStart w:name="z257" w:id="247"/>
    <w:p>
      <w:pPr>
        <w:spacing w:after="0"/>
        <w:ind w:left="0"/>
        <w:jc w:val="both"/>
      </w:pPr>
      <w:r>
        <w:rPr>
          <w:rFonts w:ascii="Times New Roman"/>
          <w:b w:val="false"/>
          <w:i w:val="false"/>
          <w:color w:val="000000"/>
          <w:sz w:val="28"/>
        </w:rPr>
        <w:t>
      2) иметь подкласс 38110 "Сбор неопасных отходов", 38210 "Обработка и удаление не опасных отходов" по общему классификатору видов экономической деятельности;</w:t>
      </w:r>
    </w:p>
    <w:bookmarkEnd w:id="247"/>
    <w:bookmarkStart w:name="z258" w:id="248"/>
    <w:p>
      <w:pPr>
        <w:spacing w:after="0"/>
        <w:ind w:left="0"/>
        <w:jc w:val="both"/>
      </w:pPr>
      <w:r>
        <w:rPr>
          <w:rFonts w:ascii="Times New Roman"/>
          <w:b w:val="false"/>
          <w:i w:val="false"/>
          <w:color w:val="000000"/>
          <w:sz w:val="28"/>
        </w:rPr>
        <w:t>
      3) наличие транспортных средств, оснащенных спутниковым и навигационным и системами, в собственности и (или) в аренде;</w:t>
      </w:r>
    </w:p>
    <w:bookmarkEnd w:id="248"/>
    <w:bookmarkStart w:name="z259" w:id="249"/>
    <w:p>
      <w:pPr>
        <w:spacing w:after="0"/>
        <w:ind w:left="0"/>
        <w:jc w:val="both"/>
      </w:pPr>
      <w:r>
        <w:rPr>
          <w:rFonts w:ascii="Times New Roman"/>
          <w:b w:val="false"/>
          <w:i w:val="false"/>
          <w:color w:val="000000"/>
          <w:sz w:val="28"/>
        </w:rPr>
        <w:t>
      4) наличие на праве собственности и/или аренды отапливаемых производственных помещений для стоянки, хранения, технического обслуживания и ремонта автотранспортных средств;</w:t>
      </w:r>
    </w:p>
    <w:bookmarkEnd w:id="249"/>
    <w:bookmarkStart w:name="z260" w:id="250"/>
    <w:p>
      <w:pPr>
        <w:spacing w:after="0"/>
        <w:ind w:left="0"/>
        <w:jc w:val="both"/>
      </w:pPr>
      <w:r>
        <w:rPr>
          <w:rFonts w:ascii="Times New Roman"/>
          <w:b w:val="false"/>
          <w:i w:val="false"/>
          <w:color w:val="000000"/>
          <w:sz w:val="28"/>
        </w:rPr>
        <w:t>
      5) располагать квалифицированным управленческим и техническим персоналом для оказания услуг по вывоз у коммунальных отходов и пр.</w:t>
      </w:r>
    </w:p>
    <w:bookmarkEnd w:id="250"/>
    <w:bookmarkStart w:name="z261" w:id="251"/>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с сна конкурентной основе. Долгосрочные контракты позволят субъектам по сбору и вывозу ТБО вкладывать собственные средства в развитие компаний. Путем анализа результатов, полученных входе выполнения долгосрочных контрактов, можно оценить качество оказанных услуг. Рассмотрение вариантов заключения контрактов продолжительностью не менее 5 лет представляется важным.</w:t>
      </w:r>
    </w:p>
    <w:bookmarkEnd w:id="251"/>
    <w:bookmarkStart w:name="z262" w:id="252"/>
    <w:p>
      <w:pPr>
        <w:spacing w:after="0"/>
        <w:ind w:left="0"/>
        <w:jc w:val="both"/>
      </w:pPr>
      <w:r>
        <w:rPr>
          <w:rFonts w:ascii="Times New Roman"/>
          <w:b w:val="false"/>
          <w:i w:val="false"/>
          <w:color w:val="000000"/>
          <w:sz w:val="28"/>
        </w:rPr>
        <w:t>
      Заключение договоров публичной оферты с населением</w:t>
      </w:r>
    </w:p>
    <w:bookmarkEnd w:id="252"/>
    <w:bookmarkStart w:name="z263" w:id="253"/>
    <w:p>
      <w:pPr>
        <w:spacing w:after="0"/>
        <w:ind w:left="0"/>
        <w:jc w:val="both"/>
      </w:pPr>
      <w:r>
        <w:rPr>
          <w:rFonts w:ascii="Times New Roman"/>
          <w:b w:val="false"/>
          <w:i w:val="false"/>
          <w:color w:val="000000"/>
          <w:sz w:val="28"/>
        </w:rPr>
        <w:t>
      Согласно статье 367 ЭК РК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253"/>
    <w:bookmarkStart w:name="z264" w:id="254"/>
    <w:p>
      <w:pPr>
        <w:spacing w:after="0"/>
        <w:ind w:left="0"/>
        <w:jc w:val="both"/>
      </w:pPr>
      <w:r>
        <w:rPr>
          <w:rFonts w:ascii="Times New Roman"/>
          <w:b w:val="false"/>
          <w:i w:val="false"/>
          <w:color w:val="000000"/>
          <w:sz w:val="28"/>
        </w:rPr>
        <w:t>
      После определения субъекта по сбору и вывозу ТБО в Жангалинском районе, представляется важным внедрить практику заключения договоров публичной оферты, чтобы охватить всех жителей района. Соглашение в форме публичной оферты будет доступно для ознакомления на веб-сайтах специализированных компаний и на официальном сайте акимата района. На основе таких договоров будет осуществляться сбор платы, путем обхода каждого дома и предоставления жителям оплатных квитанций или другим удобным способом. Использование публичных договоров упростить процедуру для компаний обеспечит удобство для населения.</w:t>
      </w:r>
    </w:p>
    <w:bookmarkEnd w:id="254"/>
    <w:bookmarkStart w:name="z265" w:id="255"/>
    <w:p>
      <w:pPr>
        <w:spacing w:after="0"/>
        <w:ind w:left="0"/>
        <w:jc w:val="both"/>
      </w:pPr>
      <w:r>
        <w:rPr>
          <w:rFonts w:ascii="Times New Roman"/>
          <w:b w:val="false"/>
          <w:i w:val="false"/>
          <w:color w:val="000000"/>
          <w:sz w:val="28"/>
        </w:rPr>
        <w:t>
      Также акимату Жангалинского района необходимо рассмотреть возможность создания единого расчетно-финансового центра для всех коммунальных услуг, с целью повышения прозрачности и сбора средств. Следует отметить, что сельские округа находятся в отдаленных районах и в данном контексте единый центр для оплаты и приема платежейстановятсячрезвычайноудобнымсредствомдляэффективногосбораденежныхсредств.</w:t>
      </w:r>
    </w:p>
    <w:bookmarkEnd w:id="255"/>
    <w:bookmarkStart w:name="z266" w:id="256"/>
    <w:p>
      <w:pPr>
        <w:spacing w:after="0"/>
        <w:ind w:left="0"/>
        <w:jc w:val="both"/>
      </w:pPr>
      <w:r>
        <w:rPr>
          <w:rFonts w:ascii="Times New Roman"/>
          <w:b w:val="false"/>
          <w:i w:val="false"/>
          <w:color w:val="000000"/>
          <w:sz w:val="28"/>
        </w:rPr>
        <w:t>
      Обеспечения доступа сельского населения к услугам сбора и регулярного вывоза коммунальных отходов, создания и функционирования инфраструктуры</w:t>
      </w:r>
    </w:p>
    <w:bookmarkEnd w:id="256"/>
    <w:bookmarkStart w:name="z267" w:id="257"/>
    <w:p>
      <w:pPr>
        <w:spacing w:after="0"/>
        <w:ind w:left="0"/>
        <w:jc w:val="both"/>
      </w:pPr>
      <w:r>
        <w:rPr>
          <w:rFonts w:ascii="Times New Roman"/>
          <w:b w:val="false"/>
          <w:i w:val="false"/>
          <w:color w:val="000000"/>
          <w:sz w:val="28"/>
        </w:rPr>
        <w:t>
      Для обеспечения доступа сельского населения к услугам сбора и регулярного вывоза коммунальных отходов необходимо выполнить:</w:t>
      </w:r>
    </w:p>
    <w:bookmarkEnd w:id="257"/>
    <w:bookmarkStart w:name="z268" w:id="258"/>
    <w:p>
      <w:pPr>
        <w:spacing w:after="0"/>
        <w:ind w:left="0"/>
        <w:jc w:val="both"/>
      </w:pPr>
      <w:r>
        <w:rPr>
          <w:rFonts w:ascii="Times New Roman"/>
          <w:b w:val="false"/>
          <w:i w:val="false"/>
          <w:color w:val="000000"/>
          <w:sz w:val="28"/>
        </w:rPr>
        <w:t>
      -закуп специализированного транспорта для сбора и регулярного вывоза коммунальных отходов;</w:t>
      </w:r>
    </w:p>
    <w:bookmarkEnd w:id="258"/>
    <w:bookmarkStart w:name="z269" w:id="259"/>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bookmarkEnd w:id="259"/>
    <w:bookmarkStart w:name="z270" w:id="260"/>
    <w:p>
      <w:pPr>
        <w:spacing w:after="0"/>
        <w:ind w:left="0"/>
        <w:jc w:val="both"/>
      </w:pPr>
      <w:r>
        <w:rPr>
          <w:rFonts w:ascii="Times New Roman"/>
          <w:b w:val="false"/>
          <w:i w:val="false"/>
          <w:color w:val="000000"/>
          <w:sz w:val="28"/>
        </w:rPr>
        <w:t>
      -приведение в соответствие санитарным - эпидемиологическим требованиям контейнерных площадок во дворах многоквартирных жилых домов в с. Жангала и общественных местах.</w:t>
      </w:r>
    </w:p>
    <w:bookmarkEnd w:id="260"/>
    <w:bookmarkStart w:name="z271" w:id="261"/>
    <w:p>
      <w:pPr>
        <w:spacing w:after="0"/>
        <w:ind w:left="0"/>
        <w:jc w:val="both"/>
      </w:pPr>
      <w:r>
        <w:rPr>
          <w:rFonts w:ascii="Times New Roman"/>
          <w:b w:val="false"/>
          <w:i w:val="false"/>
          <w:color w:val="000000"/>
          <w:sz w:val="28"/>
        </w:rPr>
        <w:t>
      Закуп специализированного транспорта для сбора и регулярного вывоза коммунальных отходов</w:t>
      </w:r>
    </w:p>
    <w:bookmarkEnd w:id="261"/>
    <w:bookmarkStart w:name="z272" w:id="262"/>
    <w:p>
      <w:pPr>
        <w:spacing w:after="0"/>
        <w:ind w:left="0"/>
        <w:jc w:val="both"/>
      </w:pPr>
      <w:r>
        <w:rPr>
          <w:rFonts w:ascii="Times New Roman"/>
          <w:b w:val="false"/>
          <w:i w:val="false"/>
          <w:color w:val="000000"/>
          <w:sz w:val="28"/>
        </w:rPr>
        <w:t>
      Согласно п.5 статьи 365 ЭК РК МИО обеспечивают организацию регулярного вывоза коммунальных отходов.</w:t>
      </w:r>
    </w:p>
    <w:bookmarkEnd w:id="262"/>
    <w:bookmarkStart w:name="z273" w:id="263"/>
    <w:p>
      <w:pPr>
        <w:spacing w:after="0"/>
        <w:ind w:left="0"/>
        <w:jc w:val="both"/>
      </w:pPr>
      <w:r>
        <w:rPr>
          <w:rFonts w:ascii="Times New Roman"/>
          <w:b w:val="false"/>
          <w:i w:val="false"/>
          <w:color w:val="000000"/>
          <w:sz w:val="28"/>
        </w:rPr>
        <w:t>
      В рамках программы, направленной на обеспечение доступа населения к регулярным услугам по вывозу коммунальных отходов, необходимо провести закупку двух специализированных транспортных средств. В настоящее время в Жангалинском районе доступен только один такой вид транспорта. Планируется осуществлять вывоз коммунальных отходов из сельских округов еженедельно. Отсутствие необходимого количества специализированных автомобилей может повлечь за собой задержку в выполнении графиков вывоза отходов и создание неудобств для жителей. Как результат, это может спровоцировать возникновение несанкционированных свалок. Приобретенные транспортные средства будут переданы в управление компании, выбранной через проведение конкурса (тендер) и занимающейся сбором и транспортировкой ТБО.</w:t>
      </w:r>
    </w:p>
    <w:bookmarkEnd w:id="263"/>
    <w:bookmarkStart w:name="z274" w:id="264"/>
    <w:p>
      <w:pPr>
        <w:spacing w:after="0"/>
        <w:ind w:left="0"/>
        <w:jc w:val="both"/>
      </w:pPr>
      <w:r>
        <w:rPr>
          <w:rFonts w:ascii="Times New Roman"/>
          <w:b w:val="false"/>
          <w:i w:val="false"/>
          <w:color w:val="000000"/>
          <w:sz w:val="28"/>
        </w:rPr>
        <w:t>
      В селе Жангала вывоз ТБО будет осуществляться ежедневно. При этом согласно ст.58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сроки хранения отходов в контейнерах при температуре 0°С и ниже – не более трех суток, при плюсовой температуре – не более суток.</w:t>
      </w:r>
    </w:p>
    <w:bookmarkEnd w:id="264"/>
    <w:bookmarkStart w:name="z275" w:id="265"/>
    <w:p>
      <w:pPr>
        <w:spacing w:after="0"/>
        <w:ind w:left="0"/>
        <w:jc w:val="both"/>
      </w:pPr>
      <w:r>
        <w:rPr>
          <w:rFonts w:ascii="Times New Roman"/>
          <w:b w:val="false"/>
          <w:i w:val="false"/>
          <w:color w:val="000000"/>
          <w:sz w:val="28"/>
        </w:rPr>
        <w:t>
      В с/о ТБО будут вывозиться согласно утвержденному графику путем объезда улиц, домов с/о, например, 1 раз в неделю.</w:t>
      </w:r>
    </w:p>
    <w:bookmarkEnd w:id="265"/>
    <w:bookmarkStart w:name="z276" w:id="266"/>
    <w:p>
      <w:pPr>
        <w:spacing w:after="0"/>
        <w:ind w:left="0"/>
        <w:jc w:val="both"/>
      </w:pPr>
      <w:r>
        <w:rPr>
          <w:rFonts w:ascii="Times New Roman"/>
          <w:b w:val="false"/>
          <w:i w:val="false"/>
          <w:color w:val="000000"/>
          <w:sz w:val="28"/>
        </w:rPr>
        <w:t>
      Предлагаемый график вывоза коммунальных отходов в Жангалинском районе:</w:t>
      </w:r>
    </w:p>
    <w:bookmarkEnd w:id="266"/>
    <w:bookmarkStart w:name="z277" w:id="267"/>
    <w:p>
      <w:pPr>
        <w:spacing w:after="0"/>
        <w:ind w:left="0"/>
        <w:jc w:val="both"/>
      </w:pPr>
      <w:r>
        <w:rPr>
          <w:rFonts w:ascii="Times New Roman"/>
          <w:b w:val="false"/>
          <w:i w:val="false"/>
          <w:color w:val="000000"/>
          <w:sz w:val="28"/>
        </w:rPr>
        <w:t>
      - ежедневный вывоз в селе Жангала;</w:t>
      </w:r>
    </w:p>
    <w:bookmarkEnd w:id="267"/>
    <w:bookmarkStart w:name="z278" w:id="268"/>
    <w:p>
      <w:pPr>
        <w:spacing w:after="0"/>
        <w:ind w:left="0"/>
        <w:jc w:val="both"/>
      </w:pPr>
      <w:r>
        <w:rPr>
          <w:rFonts w:ascii="Times New Roman"/>
          <w:b w:val="false"/>
          <w:i w:val="false"/>
          <w:color w:val="000000"/>
          <w:sz w:val="28"/>
        </w:rPr>
        <w:t>
      - еженедельный вывоз из с/о.</w:t>
      </w:r>
    </w:p>
    <w:bookmarkEnd w:id="268"/>
    <w:bookmarkStart w:name="z279" w:id="269"/>
    <w:p>
      <w:pPr>
        <w:spacing w:after="0"/>
        <w:ind w:left="0"/>
        <w:jc w:val="both"/>
      </w:pPr>
      <w:r>
        <w:rPr>
          <w:rFonts w:ascii="Times New Roman"/>
          <w:b w:val="false"/>
          <w:i w:val="false"/>
          <w:color w:val="000000"/>
          <w:sz w:val="28"/>
        </w:rPr>
        <w:t>
      Закуп контейнеров для ТБО, внедрение раздельного сбора (сухой и мокрые фракции).</w:t>
      </w:r>
    </w:p>
    <w:bookmarkEnd w:id="269"/>
    <w:bookmarkStart w:name="z280" w:id="270"/>
    <w:p>
      <w:pPr>
        <w:spacing w:after="0"/>
        <w:ind w:left="0"/>
        <w:jc w:val="both"/>
      </w:pPr>
      <w:r>
        <w:rPr>
          <w:rFonts w:ascii="Times New Roman"/>
          <w:b w:val="false"/>
          <w:i w:val="false"/>
          <w:color w:val="000000"/>
          <w:sz w:val="28"/>
        </w:rPr>
        <w:t>
      Раздельный сбор отходов у источника образования является обязательным требованием экологического законодательства. Согласно ст. 321 ЭК РК раздельный сбор осуществляется по следующим фракциям:</w:t>
      </w:r>
    </w:p>
    <w:bookmarkEnd w:id="270"/>
    <w:bookmarkStart w:name="z281" w:id="271"/>
    <w:p>
      <w:pPr>
        <w:spacing w:after="0"/>
        <w:ind w:left="0"/>
        <w:jc w:val="both"/>
      </w:pPr>
      <w:r>
        <w:rPr>
          <w:rFonts w:ascii="Times New Roman"/>
          <w:b w:val="false"/>
          <w:i w:val="false"/>
          <w:color w:val="000000"/>
          <w:sz w:val="28"/>
        </w:rPr>
        <w:t>
      1) "сухая" (бумага, картон, металл, пластик и стекло);</w:t>
      </w:r>
    </w:p>
    <w:bookmarkEnd w:id="271"/>
    <w:bookmarkStart w:name="z282" w:id="272"/>
    <w:p>
      <w:pPr>
        <w:spacing w:after="0"/>
        <w:ind w:left="0"/>
        <w:jc w:val="both"/>
      </w:pPr>
      <w:r>
        <w:rPr>
          <w:rFonts w:ascii="Times New Roman"/>
          <w:b w:val="false"/>
          <w:i w:val="false"/>
          <w:color w:val="000000"/>
          <w:sz w:val="28"/>
        </w:rPr>
        <w:t>
      2) "мокрая" (пищевые отходы, органика и иное).</w:t>
      </w:r>
    </w:p>
    <w:bookmarkEnd w:id="272"/>
    <w:bookmarkStart w:name="z283" w:id="273"/>
    <w:p>
      <w:pPr>
        <w:spacing w:after="0"/>
        <w:ind w:left="0"/>
        <w:jc w:val="both"/>
      </w:pPr>
      <w:r>
        <w:rPr>
          <w:rFonts w:ascii="Times New Roman"/>
          <w:b w:val="false"/>
          <w:i w:val="false"/>
          <w:color w:val="000000"/>
          <w:sz w:val="28"/>
        </w:rPr>
        <w:t>
      Для внедрения системы раздельного сбора отходов МИО обеспечивает (приказ и.о. МЭГПР РК от 2 декабря 2021 года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73"/>
    <w:bookmarkStart w:name="z284" w:id="274"/>
    <w:p>
      <w:pPr>
        <w:spacing w:after="0"/>
        <w:ind w:left="0"/>
        <w:jc w:val="both"/>
      </w:pPr>
      <w:r>
        <w:rPr>
          <w:rFonts w:ascii="Times New Roman"/>
          <w:b w:val="false"/>
          <w:i w:val="false"/>
          <w:color w:val="000000"/>
          <w:sz w:val="28"/>
        </w:rPr>
        <w:t>
      Согласно Правилам управления коммунальными отходами установлено, если коммунальные отходы собираются раздельно, для каждой категории (фракции, вида) отходов определяется своя периодичность вывоза.</w:t>
      </w:r>
    </w:p>
    <w:bookmarkEnd w:id="274"/>
    <w:bookmarkStart w:name="z285" w:id="275"/>
    <w:p>
      <w:pPr>
        <w:spacing w:after="0"/>
        <w:ind w:left="0"/>
        <w:jc w:val="both"/>
      </w:pPr>
      <w:r>
        <w:rPr>
          <w:rFonts w:ascii="Times New Roman"/>
          <w:b w:val="false"/>
          <w:i w:val="false"/>
          <w:color w:val="000000"/>
          <w:sz w:val="28"/>
        </w:rPr>
        <w:t>
      На данный момент в Жангалинском районе установлено 84 контейнеров для сбора твердых бытовых отходов (ТБО).</w:t>
      </w:r>
    </w:p>
    <w:bookmarkEnd w:id="275"/>
    <w:bookmarkStart w:name="z286" w:id="276"/>
    <w:p>
      <w:pPr>
        <w:spacing w:after="0"/>
        <w:ind w:left="0"/>
        <w:jc w:val="both"/>
      </w:pPr>
      <w:r>
        <w:rPr>
          <w:rFonts w:ascii="Times New Roman"/>
          <w:b w:val="false"/>
          <w:i w:val="false"/>
          <w:color w:val="000000"/>
          <w:sz w:val="28"/>
        </w:rPr>
        <w:t>
      Чтобы усовершенствовать систему сбора и вывоза ТБО, необходимо рассмотреть два варианта:</w:t>
      </w:r>
    </w:p>
    <w:bookmarkEnd w:id="276"/>
    <w:bookmarkStart w:name="z287" w:id="277"/>
    <w:p>
      <w:pPr>
        <w:spacing w:after="0"/>
        <w:ind w:left="0"/>
        <w:jc w:val="both"/>
      </w:pPr>
      <w:r>
        <w:rPr>
          <w:rFonts w:ascii="Times New Roman"/>
          <w:b w:val="false"/>
          <w:i w:val="false"/>
          <w:color w:val="000000"/>
          <w:sz w:val="28"/>
        </w:rPr>
        <w:t>
      - подсчитать и утвердить нормативы образования и накопления отходов, и соответственно посчитать необходимое количество контейнеров для всех жителей;</w:t>
      </w:r>
    </w:p>
    <w:bookmarkEnd w:id="277"/>
    <w:bookmarkStart w:name="z288" w:id="278"/>
    <w:p>
      <w:pPr>
        <w:spacing w:after="0"/>
        <w:ind w:left="0"/>
        <w:jc w:val="both"/>
      </w:pPr>
      <w:r>
        <w:rPr>
          <w:rFonts w:ascii="Times New Roman"/>
          <w:b w:val="false"/>
          <w:i w:val="false"/>
          <w:color w:val="000000"/>
          <w:sz w:val="28"/>
        </w:rPr>
        <w:t>
      - рассчитать количество необходимых контейнеров на основе текущей практики, где один контейнер устанавливают на четыре дома (двора).</w:t>
      </w:r>
    </w:p>
    <w:bookmarkEnd w:id="278"/>
    <w:bookmarkStart w:name="z289" w:id="279"/>
    <w:p>
      <w:pPr>
        <w:spacing w:after="0"/>
        <w:ind w:left="0"/>
        <w:jc w:val="both"/>
      </w:pPr>
      <w:r>
        <w:rPr>
          <w:rFonts w:ascii="Times New Roman"/>
          <w:b w:val="false"/>
          <w:i w:val="false"/>
          <w:color w:val="000000"/>
          <w:sz w:val="28"/>
        </w:rPr>
        <w:t>
      В таблице 5 представлено количество контейнеров согласно количеству дворов (домов). Но точное количество необходимо посчитать согласно утвержденным нормам образования и накопления отходов.</w:t>
      </w:r>
    </w:p>
    <w:bookmarkEnd w:id="279"/>
    <w:bookmarkStart w:name="z290" w:id="280"/>
    <w:p>
      <w:pPr>
        <w:spacing w:after="0"/>
        <w:ind w:left="0"/>
        <w:jc w:val="both"/>
      </w:pPr>
      <w:r>
        <w:rPr>
          <w:rFonts w:ascii="Times New Roman"/>
          <w:b w:val="false"/>
          <w:i w:val="false"/>
          <w:color w:val="000000"/>
          <w:sz w:val="28"/>
        </w:rPr>
        <w:t>
      Таблица №5 Предлагаемое количество контейнеров ТБО согласно количеству домов (дворов) с/о для полного охвата сбором и организации вывоза ТБО</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домов (дворов)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Количестово контейнеров в наличии,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необходимых контейнеров, шт.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bookmarkStart w:name="z291" w:id="281"/>
    <w:p>
      <w:pPr>
        <w:spacing w:after="0"/>
        <w:ind w:left="0"/>
        <w:jc w:val="both"/>
      </w:pPr>
      <w:r>
        <w:rPr>
          <w:rFonts w:ascii="Times New Roman"/>
          <w:b w:val="false"/>
          <w:i w:val="false"/>
          <w:color w:val="000000"/>
          <w:sz w:val="28"/>
        </w:rPr>
        <w:t>
      Таким образом, решение о количестве необходимых контейнеров ТБО может быть принято на основе расчета норм накопления отходов.</w:t>
      </w:r>
    </w:p>
    <w:bookmarkEnd w:id="281"/>
    <w:bookmarkStart w:name="z292" w:id="282"/>
    <w:p>
      <w:pPr>
        <w:spacing w:after="0"/>
        <w:ind w:left="0"/>
        <w:jc w:val="both"/>
      </w:pPr>
      <w:r>
        <w:rPr>
          <w:rFonts w:ascii="Times New Roman"/>
          <w:b w:val="false"/>
          <w:i w:val="false"/>
          <w:color w:val="000000"/>
          <w:sz w:val="28"/>
        </w:rPr>
        <w:t>
      Таблица №6 Потребность в материально-техническом оснащении для организации управления коммунальными отходами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Количествонеобходимого специализированного транспорта (мусоровоз),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необходимых мусоросортировочных линий,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необходимого оборудавания (пресс),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3" w:id="283"/>
    <w:p>
      <w:pPr>
        <w:spacing w:after="0"/>
        <w:ind w:left="0"/>
        <w:jc w:val="both"/>
      </w:pPr>
      <w:r>
        <w:rPr>
          <w:rFonts w:ascii="Times New Roman"/>
          <w:b w:val="false"/>
          <w:i w:val="false"/>
          <w:color w:val="000000"/>
          <w:sz w:val="28"/>
        </w:rPr>
        <w:t>
      Приведение контейнерных площадок в соответствие санитарно-эпидемиологическим требованиям</w:t>
      </w:r>
    </w:p>
    <w:bookmarkEnd w:id="283"/>
    <w:bookmarkStart w:name="z294" w:id="284"/>
    <w:p>
      <w:pPr>
        <w:spacing w:after="0"/>
        <w:ind w:left="0"/>
        <w:jc w:val="both"/>
      </w:pPr>
      <w:r>
        <w:rPr>
          <w:rFonts w:ascii="Times New Roman"/>
          <w:b w:val="false"/>
          <w:i w:val="false"/>
          <w:color w:val="000000"/>
          <w:sz w:val="28"/>
        </w:rPr>
        <w:t>
      В селе Жангала возле благоустроенных домов имеются 5 контейнерных площадок для сбора ТБО.</w:t>
      </w:r>
    </w:p>
    <w:bookmarkEnd w:id="284"/>
    <w:bookmarkStart w:name="z295" w:id="285"/>
    <w:p>
      <w:pPr>
        <w:spacing w:after="0"/>
        <w:ind w:left="0"/>
        <w:jc w:val="both"/>
      </w:pPr>
      <w:r>
        <w:rPr>
          <w:rFonts w:ascii="Times New Roman"/>
          <w:b w:val="false"/>
          <w:i w:val="false"/>
          <w:color w:val="000000"/>
          <w:sz w:val="28"/>
        </w:rPr>
        <w:t>
      В Жангалинском районе на территории юридических лиц (госучреждений, школы, садики, магазины и пр.) установлено 38 контейнеров и 6 контейнеров на центральных улицах села Жангала.</w:t>
      </w:r>
    </w:p>
    <w:bookmarkEnd w:id="285"/>
    <w:bookmarkStart w:name="z296" w:id="286"/>
    <w:p>
      <w:pPr>
        <w:spacing w:after="0"/>
        <w:ind w:left="0"/>
        <w:jc w:val="both"/>
      </w:pPr>
      <w:r>
        <w:rPr>
          <w:rFonts w:ascii="Times New Roman"/>
          <w:b w:val="false"/>
          <w:i w:val="false"/>
          <w:color w:val="000000"/>
          <w:sz w:val="28"/>
        </w:rPr>
        <w:t>
      Контейнерные площадки не соответствуют санитарно-эпидемиологическим требованиям, установленным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286"/>
    <w:bookmarkStart w:name="z297" w:id="287"/>
    <w:p>
      <w:pPr>
        <w:spacing w:after="0"/>
        <w:ind w:left="0"/>
        <w:jc w:val="both"/>
      </w:pPr>
      <w:r>
        <w:rPr>
          <w:rFonts w:ascii="Times New Roman"/>
          <w:b w:val="false"/>
          <w:i w:val="false"/>
          <w:color w:val="000000"/>
          <w:sz w:val="28"/>
        </w:rPr>
        <w:t>
      Все существующие контейнерные площадки на центральных улицах и на территории юридических лиц и новые контейнерные площадки необходимо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w:t>
      </w:r>
    </w:p>
    <w:bookmarkEnd w:id="287"/>
    <w:bookmarkStart w:name="z298" w:id="288"/>
    <w:p>
      <w:pPr>
        <w:spacing w:after="0"/>
        <w:ind w:left="0"/>
        <w:jc w:val="both"/>
      </w:pPr>
      <w:r>
        <w:rPr>
          <w:rFonts w:ascii="Times New Roman"/>
          <w:b w:val="false"/>
          <w:i w:val="false"/>
          <w:color w:val="000000"/>
          <w:sz w:val="28"/>
        </w:rPr>
        <w:t>
      Развитие системы переработки и утилизации ТБО</w:t>
      </w:r>
    </w:p>
    <w:bookmarkEnd w:id="288"/>
    <w:bookmarkStart w:name="z299" w:id="289"/>
    <w:p>
      <w:pPr>
        <w:spacing w:after="0"/>
        <w:ind w:left="0"/>
        <w:jc w:val="both"/>
      </w:pPr>
      <w:r>
        <w:rPr>
          <w:rFonts w:ascii="Times New Roman"/>
          <w:b w:val="false"/>
          <w:i w:val="false"/>
          <w:color w:val="000000"/>
          <w:sz w:val="28"/>
        </w:rPr>
        <w:t>
      Развитие системы переработки и утилизации ТБО необходимо осуществить через:</w:t>
      </w:r>
    </w:p>
    <w:bookmarkEnd w:id="289"/>
    <w:bookmarkStart w:name="z300" w:id="290"/>
    <w:p>
      <w:pPr>
        <w:spacing w:after="0"/>
        <w:ind w:left="0"/>
        <w:jc w:val="both"/>
      </w:pPr>
      <w:r>
        <w:rPr>
          <w:rFonts w:ascii="Times New Roman"/>
          <w:b w:val="false"/>
          <w:i w:val="false"/>
          <w:color w:val="000000"/>
          <w:sz w:val="28"/>
        </w:rPr>
        <w:t>
      -усиление взаимодействия с местными жителями и местным бизнес сообществом;</w:t>
      </w:r>
    </w:p>
    <w:bookmarkEnd w:id="290"/>
    <w:bookmarkStart w:name="z301" w:id="291"/>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в том числе путем компостирования;</w:t>
      </w:r>
    </w:p>
    <w:bookmarkEnd w:id="291"/>
    <w:bookmarkStart w:name="z302" w:id="292"/>
    <w:p>
      <w:pPr>
        <w:spacing w:after="0"/>
        <w:ind w:left="0"/>
        <w:jc w:val="both"/>
      </w:pPr>
      <w:r>
        <w:rPr>
          <w:rFonts w:ascii="Times New Roman"/>
          <w:b w:val="false"/>
          <w:i w:val="false"/>
          <w:color w:val="000000"/>
          <w:sz w:val="28"/>
        </w:rPr>
        <w:t>
      -развитие сбора и переработку опасных составляющих коммунальных отходов;</w:t>
      </w:r>
    </w:p>
    <w:bookmarkEnd w:id="292"/>
    <w:bookmarkStart w:name="z303" w:id="293"/>
    <w:p>
      <w:pPr>
        <w:spacing w:after="0"/>
        <w:ind w:left="0"/>
        <w:jc w:val="both"/>
      </w:pPr>
      <w:r>
        <w:rPr>
          <w:rFonts w:ascii="Times New Roman"/>
          <w:b w:val="false"/>
          <w:i w:val="false"/>
          <w:color w:val="000000"/>
          <w:sz w:val="28"/>
        </w:rPr>
        <w:t>
      -организацию специальных мест для сбора КГО и строительных отходов, образующихся у населения.</w:t>
      </w:r>
    </w:p>
    <w:bookmarkEnd w:id="293"/>
    <w:bookmarkStart w:name="z304" w:id="294"/>
    <w:p>
      <w:pPr>
        <w:spacing w:after="0"/>
        <w:ind w:left="0"/>
        <w:jc w:val="both"/>
      </w:pPr>
      <w:r>
        <w:rPr>
          <w:rFonts w:ascii="Times New Roman"/>
          <w:b w:val="false"/>
          <w:i w:val="false"/>
          <w:color w:val="000000"/>
          <w:sz w:val="28"/>
        </w:rPr>
        <w:t>
      Усиление взаимодействия с местными жителями и местным бизнес сообществом и пр.</w:t>
      </w:r>
    </w:p>
    <w:bookmarkEnd w:id="294"/>
    <w:bookmarkStart w:name="z305" w:id="295"/>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Жангалинском районе необходимо усиление взаимодействия со всем и предприятиями, которые осуществляют деятельность на территории района.</w:t>
      </w:r>
    </w:p>
    <w:bookmarkEnd w:id="295"/>
    <w:bookmarkStart w:name="z306" w:id="296"/>
    <w:p>
      <w:pPr>
        <w:spacing w:after="0"/>
        <w:ind w:left="0"/>
        <w:jc w:val="both"/>
      </w:pPr>
      <w:r>
        <w:rPr>
          <w:rFonts w:ascii="Times New Roman"/>
          <w:b w:val="false"/>
          <w:i w:val="false"/>
          <w:color w:val="000000"/>
          <w:sz w:val="28"/>
        </w:rPr>
        <w:t>
      Необходимо выявлять возможности и заинтересованность представителей местного бизнес сообщества. Проводить различные встречи, круглые столы по взаимодействию МИО и бизнеса и других заинтересованных сторон для обсуждения и развития сферы управления отходами в регионе. Необходимо рассмотреть вопросы сотрудничества в развитии раздельного сбора и переработки ТБО. МИО должны оказать поддержку и содействие инициативам бизнеса. Например, предоставление земельных участков для установки контейнеров, пунктов приема вторичного сырья, создания мощностей по переработке и утилизации раздельно собранного вторичного сырья, КГО и строительных отходов, биоразлагаемых отходов и пр. Это в свою очередь дает возможность развивать раздельный сбор и переработку отходов в районе.</w:t>
      </w:r>
    </w:p>
    <w:bookmarkEnd w:id="296"/>
    <w:bookmarkStart w:name="z307" w:id="297"/>
    <w:p>
      <w:pPr>
        <w:spacing w:after="0"/>
        <w:ind w:left="0"/>
        <w:jc w:val="both"/>
      </w:pPr>
      <w:r>
        <w:rPr>
          <w:rFonts w:ascii="Times New Roman"/>
          <w:b w:val="false"/>
          <w:i w:val="false"/>
          <w:color w:val="000000"/>
          <w:sz w:val="28"/>
        </w:rPr>
        <w:t>
      Организация раздельного сбора органических коммунальных отходов и их восстановления, вт.ч. путҰм компостирования</w:t>
      </w:r>
    </w:p>
    <w:bookmarkEnd w:id="297"/>
    <w:bookmarkStart w:name="z308" w:id="298"/>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находится в компетенции МИО районов (ст. 365 ЭК РК).</w:t>
      </w:r>
    </w:p>
    <w:bookmarkEnd w:id="298"/>
    <w:bookmarkStart w:name="z309" w:id="299"/>
    <w:p>
      <w:pPr>
        <w:spacing w:after="0"/>
        <w:ind w:left="0"/>
        <w:jc w:val="both"/>
      </w:pPr>
      <w:r>
        <w:rPr>
          <w:rFonts w:ascii="Times New Roman"/>
          <w:b w:val="false"/>
          <w:i w:val="false"/>
          <w:color w:val="000000"/>
          <w:sz w:val="28"/>
        </w:rPr>
        <w:t>
      Также согласно п. 19 Правил управления коммунальными отходами МИО районов, сел, поселков, сельских округов проводят информационные компании для населения по внедрению компостирования органических отходов в секторе индивидуальной жилой застройки (частный сектор).</w:t>
      </w:r>
    </w:p>
    <w:bookmarkEnd w:id="299"/>
    <w:bookmarkStart w:name="z310" w:id="300"/>
    <w:p>
      <w:pPr>
        <w:spacing w:after="0"/>
        <w:ind w:left="0"/>
        <w:jc w:val="both"/>
      </w:pPr>
      <w:r>
        <w:rPr>
          <w:rFonts w:ascii="Times New Roman"/>
          <w:b w:val="false"/>
          <w:i w:val="false"/>
          <w:color w:val="000000"/>
          <w:sz w:val="28"/>
        </w:rPr>
        <w:t>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w:t>
      </w:r>
    </w:p>
    <w:bookmarkEnd w:id="300"/>
    <w:bookmarkStart w:name="z311" w:id="301"/>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301"/>
    <w:bookmarkStart w:name="z312" w:id="302"/>
    <w:p>
      <w:pPr>
        <w:spacing w:after="0"/>
        <w:ind w:left="0"/>
        <w:jc w:val="both"/>
      </w:pPr>
      <w:r>
        <w:rPr>
          <w:rFonts w:ascii="Times New Roman"/>
          <w:b w:val="false"/>
          <w:i w:val="false"/>
          <w:color w:val="000000"/>
          <w:sz w:val="28"/>
        </w:rPr>
        <w:t>
      Особенностью Жангалинского района является образования органических отходов от животноводства. Данные виды отходов захораниваются на свалках ТБО в каждом сельском округе совместно с коммунальными отходами.</w:t>
      </w:r>
    </w:p>
    <w:bookmarkEnd w:id="302"/>
    <w:bookmarkStart w:name="z313" w:id="303"/>
    <w:p>
      <w:pPr>
        <w:spacing w:after="0"/>
        <w:ind w:left="0"/>
        <w:jc w:val="both"/>
      </w:pPr>
      <w:r>
        <w:rPr>
          <w:rFonts w:ascii="Times New Roman"/>
          <w:b w:val="false"/>
          <w:i w:val="false"/>
          <w:color w:val="000000"/>
          <w:sz w:val="28"/>
        </w:rPr>
        <w:t>
      С отходами животноводства можно предпринять ряд действий, чтобы эффективно использовать их и снизить негативное воздействие на окружающую среду.</w:t>
      </w:r>
    </w:p>
    <w:bookmarkEnd w:id="303"/>
    <w:bookmarkStart w:name="z314" w:id="304"/>
    <w:p>
      <w:pPr>
        <w:spacing w:after="0"/>
        <w:ind w:left="0"/>
        <w:jc w:val="both"/>
      </w:pPr>
      <w:r>
        <w:rPr>
          <w:rFonts w:ascii="Times New Roman"/>
          <w:b w:val="false"/>
          <w:i w:val="false"/>
          <w:color w:val="000000"/>
          <w:sz w:val="28"/>
        </w:rPr>
        <w:t>
      Компостирование: одним из наиболее распространенных методов утилизации отходов животноводства является компостирование. Животный навоз и другие органические материалы могут быть переработаны в компост, который затем может использоваться как удобрение для сельского хозяйства и садоводства.</w:t>
      </w:r>
    </w:p>
    <w:bookmarkEnd w:id="304"/>
    <w:bookmarkStart w:name="z315" w:id="305"/>
    <w:p>
      <w:pPr>
        <w:spacing w:after="0"/>
        <w:ind w:left="0"/>
        <w:jc w:val="both"/>
      </w:pPr>
      <w:r>
        <w:rPr>
          <w:rFonts w:ascii="Times New Roman"/>
          <w:b w:val="false"/>
          <w:i w:val="false"/>
          <w:color w:val="000000"/>
          <w:sz w:val="28"/>
        </w:rPr>
        <w:t>
      Биогаз: отходы животноводства, такие как навоз и остатки корма, могут использоваться для производства биогаза. Биогаз можно использовать как источник энергии для отопления, генерации электроэнергии или даже для прямого использования в кухонных газовых плитах.</w:t>
      </w:r>
    </w:p>
    <w:bookmarkEnd w:id="305"/>
    <w:bookmarkStart w:name="z316" w:id="306"/>
    <w:p>
      <w:pPr>
        <w:spacing w:after="0"/>
        <w:ind w:left="0"/>
        <w:jc w:val="both"/>
      </w:pPr>
      <w:r>
        <w:rPr>
          <w:rFonts w:ascii="Times New Roman"/>
          <w:b w:val="false"/>
          <w:i w:val="false"/>
          <w:color w:val="000000"/>
          <w:sz w:val="28"/>
        </w:rPr>
        <w:t>
      Удобрение: навоз животных можно использовать как натуральное удобрение для сельского хозяйства. Оно богатит почву необходимым и питательным и веществами.</w:t>
      </w:r>
    </w:p>
    <w:bookmarkEnd w:id="306"/>
    <w:bookmarkStart w:name="z317" w:id="307"/>
    <w:p>
      <w:pPr>
        <w:spacing w:after="0"/>
        <w:ind w:left="0"/>
        <w:jc w:val="both"/>
      </w:pPr>
      <w:r>
        <w:rPr>
          <w:rFonts w:ascii="Times New Roman"/>
          <w:b w:val="false"/>
          <w:i w:val="false"/>
          <w:color w:val="000000"/>
          <w:sz w:val="28"/>
        </w:rPr>
        <w:t>
      Производство биогумуса: Биогумус является более стабильной формой органического удобрения, чем компост. Он способствует улучшению структуры почвы и удержанию влаги.</w:t>
      </w:r>
    </w:p>
    <w:bookmarkEnd w:id="307"/>
    <w:bookmarkStart w:name="z318" w:id="308"/>
    <w:p>
      <w:pPr>
        <w:spacing w:after="0"/>
        <w:ind w:left="0"/>
        <w:jc w:val="both"/>
      </w:pPr>
      <w:r>
        <w:rPr>
          <w:rFonts w:ascii="Times New Roman"/>
          <w:b w:val="false"/>
          <w:i w:val="false"/>
          <w:color w:val="000000"/>
          <w:sz w:val="28"/>
        </w:rPr>
        <w:t>
      Необходимо отметить, что эффективное управление отходами животноводства зависит от того, какие животные содержатся, масштабов ферм и мер поддержки развития субъектов предпринимательства. Решение о том, какие методы использовать, следует принимать с учетом конкретных условий и потребностей. Необходимо провести исследования по объему отходов животноводства, образующихся у населения, выявить заинтересованность в развитии и переработке отходов животноводства и оценить предполагаемый спрос на продукцию, получаемую из отходов животноводства.</w:t>
      </w:r>
    </w:p>
    <w:bookmarkEnd w:id="308"/>
    <w:bookmarkStart w:name="z319" w:id="309"/>
    <w:p>
      <w:pPr>
        <w:spacing w:after="0"/>
        <w:ind w:left="0"/>
        <w:jc w:val="both"/>
      </w:pPr>
      <w:r>
        <w:rPr>
          <w:rFonts w:ascii="Times New Roman"/>
          <w:b w:val="false"/>
          <w:i w:val="false"/>
          <w:color w:val="000000"/>
          <w:sz w:val="28"/>
        </w:rPr>
        <w:t>
      При строительстве полигона ТБО малой мощности в селе Жангала необходимо предусмотреть участок компостирования. Раздельно собранные органические отходы будут вывозиться на специально оборудованную площадку, где и будет происходить закладка компоста. В последствии такой компост можно использовать для нужд сельского хозяйства и при рекультивации мест временного хранения отходов (свалок).</w:t>
      </w:r>
    </w:p>
    <w:bookmarkEnd w:id="309"/>
    <w:bookmarkStart w:name="z320" w:id="310"/>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 или вывозиться на участок компостирования на полигоне ТБО.</w:t>
      </w:r>
    </w:p>
    <w:bookmarkEnd w:id="310"/>
    <w:bookmarkStart w:name="z321" w:id="311"/>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311"/>
    <w:bookmarkStart w:name="z322" w:id="312"/>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312"/>
    <w:bookmarkStart w:name="z323" w:id="313"/>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 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(ст. 365 ЭК РК).</w:t>
      </w:r>
    </w:p>
    <w:bookmarkEnd w:id="313"/>
    <w:bookmarkStart w:name="z324" w:id="314"/>
    <w:p>
      <w:pPr>
        <w:spacing w:after="0"/>
        <w:ind w:left="0"/>
        <w:jc w:val="both"/>
      </w:pPr>
      <w:r>
        <w:rPr>
          <w:rFonts w:ascii="Times New Roman"/>
          <w:b w:val="false"/>
          <w:i w:val="false"/>
          <w:color w:val="000000"/>
          <w:sz w:val="28"/>
        </w:rPr>
        <w:t>
      Ртуть содержащие отходы (РСО)</w:t>
      </w:r>
    </w:p>
    <w:bookmarkEnd w:id="314"/>
    <w:bookmarkStart w:name="z325" w:id="315"/>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315"/>
    <w:bookmarkStart w:name="z326" w:id="316"/>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316"/>
    <w:bookmarkStart w:name="z327" w:id="317"/>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317"/>
    <w:bookmarkStart w:name="z328" w:id="318"/>
    <w:p>
      <w:pPr>
        <w:spacing w:after="0"/>
        <w:ind w:left="0"/>
        <w:jc w:val="both"/>
      </w:pPr>
      <w:r>
        <w:rPr>
          <w:rFonts w:ascii="Times New Roman"/>
          <w:b w:val="false"/>
          <w:i w:val="false"/>
          <w:color w:val="000000"/>
          <w:sz w:val="28"/>
        </w:rPr>
        <w:t>
      –организацию переработки ртуть 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318"/>
    <w:bookmarkStart w:name="z329" w:id="319"/>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 приказ и.о. МЭГПР РК от 28 декабря 2021 года № 508.</w:t>
      </w:r>
    </w:p>
    <w:bookmarkEnd w:id="319"/>
    <w:bookmarkStart w:name="z330" w:id="320"/>
    <w:p>
      <w:pPr>
        <w:spacing w:after="0"/>
        <w:ind w:left="0"/>
        <w:jc w:val="both"/>
      </w:pPr>
      <w:r>
        <w:rPr>
          <w:rFonts w:ascii="Times New Roman"/>
          <w:b w:val="false"/>
          <w:i w:val="false"/>
          <w:color w:val="000000"/>
          <w:sz w:val="28"/>
        </w:rPr>
        <w:t>
      Электронное и электрическое оборудование (ОЭЭО)</w:t>
      </w:r>
    </w:p>
    <w:bookmarkEnd w:id="320"/>
    <w:bookmarkStart w:name="z331" w:id="321"/>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321"/>
    <w:bookmarkStart w:name="z332" w:id="322"/>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322"/>
    <w:bookmarkStart w:name="z333" w:id="323"/>
    <w:p>
      <w:pPr>
        <w:spacing w:after="0"/>
        <w:ind w:left="0"/>
        <w:jc w:val="both"/>
      </w:pPr>
      <w:r>
        <w:rPr>
          <w:rFonts w:ascii="Times New Roman"/>
          <w:b w:val="false"/>
          <w:i w:val="false"/>
          <w:color w:val="000000"/>
          <w:sz w:val="28"/>
        </w:rPr>
        <w:t>
      - Создание стационарных или передвижных пунктов/точек сбора опасных бытовых отходов, таких как батарейки, электронное и электрическое оборудование.</w:t>
      </w:r>
    </w:p>
    <w:bookmarkEnd w:id="323"/>
    <w:bookmarkStart w:name="z334" w:id="324"/>
    <w:p>
      <w:pPr>
        <w:spacing w:after="0"/>
        <w:ind w:left="0"/>
        <w:jc w:val="both"/>
      </w:pPr>
      <w:r>
        <w:rPr>
          <w:rFonts w:ascii="Times New Roman"/>
          <w:b w:val="false"/>
          <w:i w:val="false"/>
          <w:color w:val="000000"/>
          <w:sz w:val="28"/>
        </w:rPr>
        <w:t>
      - Обеспечение информирования населения об организованных пунктах приема отходов и пропаганды безопасного обращения с ними.</w:t>
      </w:r>
    </w:p>
    <w:bookmarkEnd w:id="324"/>
    <w:bookmarkStart w:name="z335" w:id="325"/>
    <w:p>
      <w:pPr>
        <w:spacing w:after="0"/>
        <w:ind w:left="0"/>
        <w:jc w:val="both"/>
      </w:pPr>
      <w:r>
        <w:rPr>
          <w:rFonts w:ascii="Times New Roman"/>
          <w:b w:val="false"/>
          <w:i w:val="false"/>
          <w:color w:val="000000"/>
          <w:sz w:val="28"/>
        </w:rPr>
        <w:t>
      -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25"/>
    <w:bookmarkStart w:name="z336" w:id="326"/>
    <w:p>
      <w:pPr>
        <w:spacing w:after="0"/>
        <w:ind w:left="0"/>
        <w:jc w:val="both"/>
      </w:pPr>
      <w:r>
        <w:rPr>
          <w:rFonts w:ascii="Times New Roman"/>
          <w:b w:val="false"/>
          <w:i w:val="false"/>
          <w:color w:val="000000"/>
          <w:sz w:val="28"/>
        </w:rPr>
        <w:t>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w:t>
      </w:r>
    </w:p>
    <w:bookmarkEnd w:id="326"/>
    <w:bookmarkStart w:name="z337" w:id="327"/>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327"/>
    <w:bookmarkStart w:name="z338" w:id="328"/>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госучреждений и юридических лиц</w:t>
      </w:r>
    </w:p>
    <w:bookmarkEnd w:id="328"/>
    <w:bookmarkStart w:name="z339" w:id="329"/>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 независимости от вида деятельности, также должны собираться раздельно и передаваться на восстановление специализированными организациям и (предприятиям) (ст.365ЭКРК).</w:t>
      </w:r>
    </w:p>
    <w:bookmarkEnd w:id="329"/>
    <w:bookmarkStart w:name="z340" w:id="330"/>
    <w:p>
      <w:pPr>
        <w:spacing w:after="0"/>
        <w:ind w:left="0"/>
        <w:jc w:val="both"/>
      </w:pPr>
      <w:r>
        <w:rPr>
          <w:rFonts w:ascii="Times New Roman"/>
          <w:b w:val="false"/>
          <w:i w:val="false"/>
          <w:color w:val="000000"/>
          <w:sz w:val="28"/>
        </w:rPr>
        <w:t>
      Все государственные учреждения и бюджетные организации Жангалинского района должны будут заключить договоры на услуги по управлению с опасными отходами. Акимату села Жангала и акиматам с/о необходимо провести профилактическую работу с юридическими лицами и государственными учреждениями.</w:t>
      </w:r>
    </w:p>
    <w:bookmarkEnd w:id="330"/>
    <w:bookmarkStart w:name="z341" w:id="331"/>
    <w:p>
      <w:pPr>
        <w:spacing w:after="0"/>
        <w:ind w:left="0"/>
        <w:jc w:val="both"/>
      </w:pPr>
      <w:r>
        <w:rPr>
          <w:rFonts w:ascii="Times New Roman"/>
          <w:b w:val="false"/>
          <w:i w:val="false"/>
          <w:color w:val="000000"/>
          <w:sz w:val="28"/>
        </w:rPr>
        <w:t>
      Организация специальных мест для сбора КГО и строительных отходов, образующихся у населения</w:t>
      </w:r>
    </w:p>
    <w:bookmarkEnd w:id="331"/>
    <w:bookmarkStart w:name="z342" w:id="332"/>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32"/>
    <w:bookmarkStart w:name="z343" w:id="333"/>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 МЭГПР от 2 декабря 2021 года № 482 производят самостоятельный вывоз строительных и крупно габаритных отходов в специальные места, организованные местными исполнительными органами.</w:t>
      </w:r>
    </w:p>
    <w:bookmarkEnd w:id="333"/>
    <w:bookmarkStart w:name="z344" w:id="334"/>
    <w:p>
      <w:pPr>
        <w:spacing w:after="0"/>
        <w:ind w:left="0"/>
        <w:jc w:val="both"/>
      </w:pPr>
      <w:r>
        <w:rPr>
          <w:rFonts w:ascii="Times New Roman"/>
          <w:b w:val="false"/>
          <w:i w:val="false"/>
          <w:color w:val="000000"/>
          <w:sz w:val="28"/>
        </w:rPr>
        <w:t>
      Акимату села Жангала и акиматам с/о необходимо в дальнейшем определить специально организованные места для сбора КГО и строительных отходов от населения. Специальные места для строительных и КГО можно разместить вблизи полигонов ТБО.</w:t>
      </w:r>
    </w:p>
    <w:bookmarkEnd w:id="334"/>
    <w:bookmarkStart w:name="z345" w:id="335"/>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35"/>
    <w:bookmarkStart w:name="z346" w:id="336"/>
    <w:p>
      <w:pPr>
        <w:spacing w:after="0"/>
        <w:ind w:left="0"/>
        <w:jc w:val="both"/>
      </w:pPr>
      <w:r>
        <w:rPr>
          <w:rFonts w:ascii="Times New Roman"/>
          <w:b w:val="false"/>
          <w:i w:val="false"/>
          <w:color w:val="000000"/>
          <w:sz w:val="28"/>
        </w:rPr>
        <w:t>
      В соответствии с требованиями законодательства МИО обеспечивают организацию специальных мест для сбора КГО и строительных отходов, образующихся у населения. Однако, основным проблемным вопросом на сегодняшний день является отсутствие решений по дальнейшему обращению с данными видами отходов.</w:t>
      </w:r>
    </w:p>
    <w:bookmarkEnd w:id="336"/>
    <w:bookmarkStart w:name="z347" w:id="337"/>
    <w:p>
      <w:pPr>
        <w:spacing w:after="0"/>
        <w:ind w:left="0"/>
        <w:jc w:val="both"/>
      </w:pPr>
      <w:r>
        <w:rPr>
          <w:rFonts w:ascii="Times New Roman"/>
          <w:b w:val="false"/>
          <w:i w:val="false"/>
          <w:color w:val="000000"/>
          <w:sz w:val="28"/>
        </w:rPr>
        <w:t>
      В целях развития переработки строительных отходов в Жангалинском районе рекомендуется внедрить технологии по их переработке. МИО будут создавать специальные места в поселках и селе для сбора строительных отходов и КГО от населения. Данные отходы с этих мест будут вывозится на специальную площадку (возле полигона села Жангала или на территории полигона) для строительных и КГО со специальной дробильной установкой. На этой площадке будет производится дробление КГО и строительных отходов. Основной метод переработки КГО и строительных отходов – это механическая переработка, которая включает раздробление материалов и их последующую сортировку на основе размера, типа и качества. Технология дробления позволяет изменять гранулометрический состав материала и получить продукцию для использования в строительстве дорог, земляных насыпей, заполнения пустот и т.д.</w:t>
      </w:r>
    </w:p>
    <w:bookmarkEnd w:id="337"/>
    <w:bookmarkStart w:name="z348" w:id="338"/>
    <w:p>
      <w:pPr>
        <w:spacing w:after="0"/>
        <w:ind w:left="0"/>
        <w:jc w:val="both"/>
      </w:pPr>
      <w:r>
        <w:rPr>
          <w:rFonts w:ascii="Times New Roman"/>
          <w:b w:val="false"/>
          <w:i w:val="false"/>
          <w:color w:val="000000"/>
          <w:sz w:val="28"/>
        </w:rPr>
        <w:t>
      После дробления, полученную продукцию, можно использовать как изоляционный слой на полигоне села Жангала.</w:t>
      </w:r>
    </w:p>
    <w:bookmarkEnd w:id="338"/>
    <w:bookmarkStart w:name="z349" w:id="339"/>
    <w:p>
      <w:pPr>
        <w:spacing w:after="0"/>
        <w:ind w:left="0"/>
        <w:jc w:val="both"/>
      </w:pPr>
      <w:r>
        <w:rPr>
          <w:rFonts w:ascii="Times New Roman"/>
          <w:b w:val="false"/>
          <w:i w:val="false"/>
          <w:color w:val="000000"/>
          <w:sz w:val="28"/>
        </w:rPr>
        <w:t>
      Рациональное управление полигонами с учетом экологических аспектов</w:t>
      </w:r>
    </w:p>
    <w:bookmarkEnd w:id="339"/>
    <w:bookmarkStart w:name="z350" w:id="340"/>
    <w:p>
      <w:pPr>
        <w:spacing w:after="0"/>
        <w:ind w:left="0"/>
        <w:jc w:val="both"/>
      </w:pPr>
      <w:r>
        <w:rPr>
          <w:rFonts w:ascii="Times New Roman"/>
          <w:b w:val="false"/>
          <w:i w:val="false"/>
          <w:color w:val="000000"/>
          <w:sz w:val="28"/>
        </w:rPr>
        <w:t>
      Рациональное управление полигонами с учетом экологических аспектов включает в себя следующие ключевые меры:</w:t>
      </w:r>
    </w:p>
    <w:bookmarkEnd w:id="340"/>
    <w:bookmarkStart w:name="z351" w:id="341"/>
    <w:p>
      <w:pPr>
        <w:spacing w:after="0"/>
        <w:ind w:left="0"/>
        <w:jc w:val="both"/>
      </w:pPr>
      <w:r>
        <w:rPr>
          <w:rFonts w:ascii="Times New Roman"/>
          <w:b w:val="false"/>
          <w:i w:val="false"/>
          <w:color w:val="000000"/>
          <w:sz w:val="28"/>
        </w:rPr>
        <w:t>
      - строительство полигона ТБО малой мощности в селе Жангала.</w:t>
      </w:r>
    </w:p>
    <w:bookmarkEnd w:id="341"/>
    <w:bookmarkStart w:name="z352" w:id="342"/>
    <w:p>
      <w:pPr>
        <w:spacing w:after="0"/>
        <w:ind w:left="0"/>
        <w:jc w:val="both"/>
      </w:pPr>
      <w:r>
        <w:rPr>
          <w:rFonts w:ascii="Times New Roman"/>
          <w:b w:val="false"/>
          <w:i w:val="false"/>
          <w:color w:val="000000"/>
          <w:sz w:val="28"/>
        </w:rPr>
        <w:t>
      - создание трех мусороперегрузочных пунктов для отдаленных сельских округов, таких как Жанақазан, Маштексай и Айдархан.</w:t>
      </w:r>
    </w:p>
    <w:bookmarkEnd w:id="342"/>
    <w:bookmarkStart w:name="z353" w:id="343"/>
    <w:p>
      <w:pPr>
        <w:spacing w:after="0"/>
        <w:ind w:left="0"/>
        <w:jc w:val="both"/>
      </w:pPr>
      <w:r>
        <w:rPr>
          <w:rFonts w:ascii="Times New Roman"/>
          <w:b w:val="false"/>
          <w:i w:val="false"/>
          <w:color w:val="000000"/>
          <w:sz w:val="28"/>
        </w:rPr>
        <w:t>
      - закрытие и постепенная рекультивация действующих свалок.</w:t>
      </w:r>
    </w:p>
    <w:bookmarkEnd w:id="343"/>
    <w:bookmarkStart w:name="z354" w:id="344"/>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Жангалинском районе.</w:t>
      </w:r>
    </w:p>
    <w:bookmarkEnd w:id="344"/>
    <w:bookmarkStart w:name="z355" w:id="345"/>
    <w:p>
      <w:pPr>
        <w:spacing w:after="0"/>
        <w:ind w:left="0"/>
        <w:jc w:val="both"/>
      </w:pPr>
      <w:r>
        <w:rPr>
          <w:rFonts w:ascii="Times New Roman"/>
          <w:b w:val="false"/>
          <w:i w:val="false"/>
          <w:color w:val="000000"/>
          <w:sz w:val="28"/>
        </w:rPr>
        <w:t>
      Строительство полигона ТБО с сортировочной линией в селе Жангала</w:t>
      </w:r>
    </w:p>
    <w:bookmarkEnd w:id="345"/>
    <w:bookmarkStart w:name="z356" w:id="346"/>
    <w:p>
      <w:pPr>
        <w:spacing w:after="0"/>
        <w:ind w:left="0"/>
        <w:jc w:val="both"/>
      </w:pPr>
      <w:r>
        <w:rPr>
          <w:rFonts w:ascii="Times New Roman"/>
          <w:b w:val="false"/>
          <w:i w:val="false"/>
          <w:color w:val="000000"/>
          <w:sz w:val="28"/>
        </w:rPr>
        <w:t>
      На данный момент в Жангалинском районе коммунальные отходы захораниваются на поселковых свалках. Общее количество таких свалок в районе составляет 9, и их местоположение специально определено акиматами поселков.</w:t>
      </w:r>
    </w:p>
    <w:bookmarkEnd w:id="346"/>
    <w:bookmarkStart w:name="z357" w:id="347"/>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свалок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347"/>
    <w:bookmarkStart w:name="z358" w:id="348"/>
    <w:p>
      <w:pPr>
        <w:spacing w:after="0"/>
        <w:ind w:left="0"/>
        <w:jc w:val="both"/>
      </w:pPr>
      <w:r>
        <w:rPr>
          <w:rFonts w:ascii="Times New Roman"/>
          <w:b w:val="false"/>
          <w:i w:val="false"/>
          <w:color w:val="000000"/>
          <w:sz w:val="28"/>
        </w:rPr>
        <w:t>
      Для обеспечения безопасного захоронения коммунальных отходов запланирована работа по строительству нового полигона малой мощности в селе Жангала, Жангалинского района. На 2024-2025 гг. запланирована разработка ПСД, строительство и введение в эксплуатацию нового полигона запланирована на 2026 г. Данная мера направлена на улучшение управления коммунальными отходами, снижение негативного воздействия на окружающую среду.</w:t>
      </w:r>
    </w:p>
    <w:bookmarkEnd w:id="348"/>
    <w:bookmarkStart w:name="z359" w:id="349"/>
    <w:p>
      <w:pPr>
        <w:spacing w:after="0"/>
        <w:ind w:left="0"/>
        <w:jc w:val="both"/>
      </w:pPr>
      <w:r>
        <w:rPr>
          <w:rFonts w:ascii="Times New Roman"/>
          <w:b w:val="false"/>
          <w:i w:val="false"/>
          <w:color w:val="000000"/>
          <w:sz w:val="28"/>
        </w:rPr>
        <w:t>
      Полигоны должны быть построены с учетом экологических и санитарных норм, а также национальных стандартов (ст. 350 ЭК РК). При определении мощности полигона необходимо учитывать объем образующихся отходов от всего населения Жангалинского района. Необходимо ускорить строительство нового полигона, эффективной работы сортировочной линии, и обеспечить соблюдение требований законодательства по захоронению ТБО.</w:t>
      </w:r>
    </w:p>
    <w:bookmarkEnd w:id="349"/>
    <w:bookmarkStart w:name="z360" w:id="350"/>
    <w:p>
      <w:pPr>
        <w:spacing w:after="0"/>
        <w:ind w:left="0"/>
        <w:jc w:val="both"/>
      </w:pPr>
      <w:r>
        <w:rPr>
          <w:rFonts w:ascii="Times New Roman"/>
          <w:b w:val="false"/>
          <w:i w:val="false"/>
          <w:color w:val="000000"/>
          <w:sz w:val="28"/>
        </w:rPr>
        <w:t>
      Согласно действующему СТ 3696-2020 Полигоны для твердо-бытовых отходов малой мощности -это ограниченная территория, на которую поступает менее 50 тонн отходов в сутки для захоронения, имеющий специальные площадки переработки (сортировки), компостирования и размещения отходов без намерения изъятия. Согласно СТ 3696-2020 с целью сокращения количества захораниваемых отходов оператор полигона обязан организовать работу по 100 % сортировке всех поступающих отходов на территории МСП с выделением полезных для дальнейшей переработки фракций.</w:t>
      </w:r>
    </w:p>
    <w:bookmarkEnd w:id="350"/>
    <w:bookmarkStart w:name="z361" w:id="351"/>
    <w:p>
      <w:pPr>
        <w:spacing w:after="0"/>
        <w:ind w:left="0"/>
        <w:jc w:val="both"/>
      </w:pPr>
      <w:r>
        <w:rPr>
          <w:rFonts w:ascii="Times New Roman"/>
          <w:b w:val="false"/>
          <w:i w:val="false"/>
          <w:color w:val="000000"/>
          <w:sz w:val="28"/>
        </w:rPr>
        <w:t>
      Оператор полигона ТБО должен принять меры по уменьшению образования метана на полигоне путем сокращения объемов захоронения биоразлагаемых отходов. Биоразлагаемые отходы должны быть направлены на участок по сортирования.</w:t>
      </w:r>
    </w:p>
    <w:bookmarkEnd w:id="351"/>
    <w:bookmarkStart w:name="z362" w:id="352"/>
    <w:p>
      <w:pPr>
        <w:spacing w:after="0"/>
        <w:ind w:left="0"/>
        <w:jc w:val="both"/>
      </w:pPr>
      <w:r>
        <w:rPr>
          <w:rFonts w:ascii="Times New Roman"/>
          <w:b w:val="false"/>
          <w:i w:val="false"/>
          <w:color w:val="000000"/>
          <w:sz w:val="28"/>
        </w:rPr>
        <w:t>
      Мусороперерабатывающий комплекс полигона ТБО должен включать в себя, как минимум, пресс гидравлический для отходов бумаги и картона, полиэтилена, тетрапакетов. В дальнейшем переработанные отходы передаются сторонним специализированным организациям, либо используются в собственном производстве оператора.</w:t>
      </w:r>
    </w:p>
    <w:bookmarkEnd w:id="352"/>
    <w:bookmarkStart w:name="z363" w:id="353"/>
    <w:p>
      <w:pPr>
        <w:spacing w:after="0"/>
        <w:ind w:left="0"/>
        <w:jc w:val="both"/>
      </w:pPr>
      <w:r>
        <w:rPr>
          <w:rFonts w:ascii="Times New Roman"/>
          <w:b w:val="false"/>
          <w:i w:val="false"/>
          <w:color w:val="000000"/>
          <w:sz w:val="28"/>
        </w:rPr>
        <w:t>
      На полигонах ТБО в целях уменьшения объемов не утильных остатков, подлежащих захоронению, оператор полигона обязан предусмотреть печи инсенераторы с режимом температуры в камере сжигания не менее от 760 ˚C и дополнительной камерой дожига от ходящих газов с температурой до 900˚Cи, с обязательной установкой комплексной системы очистки отходящих дымовых газов со степенью очистки не менее 94% , которая обеспечивает пороговые значения выбросов в атмосферу основных вредных веществ.</w:t>
      </w:r>
    </w:p>
    <w:bookmarkEnd w:id="353"/>
    <w:bookmarkStart w:name="z364" w:id="354"/>
    <w:p>
      <w:pPr>
        <w:spacing w:after="0"/>
        <w:ind w:left="0"/>
        <w:jc w:val="both"/>
      </w:pPr>
      <w:r>
        <w:rPr>
          <w:rFonts w:ascii="Times New Roman"/>
          <w:b w:val="false"/>
          <w:i w:val="false"/>
          <w:color w:val="000000"/>
          <w:sz w:val="28"/>
        </w:rPr>
        <w:t>
      Создание мусороперегрузочных пунктов для отдаленных сельских округов</w:t>
      </w:r>
    </w:p>
    <w:bookmarkEnd w:id="354"/>
    <w:bookmarkStart w:name="z365" w:id="355"/>
    <w:p>
      <w:pPr>
        <w:spacing w:after="0"/>
        <w:ind w:left="0"/>
        <w:jc w:val="both"/>
      </w:pPr>
      <w:r>
        <w:rPr>
          <w:rFonts w:ascii="Times New Roman"/>
          <w:b w:val="false"/>
          <w:i w:val="false"/>
          <w:color w:val="000000"/>
          <w:sz w:val="28"/>
        </w:rPr>
        <w:t>
      Для оптимизации управления коммунальными отходами и уменьшения необходимого количества полигонов, а так же с целью обеспечения более эффективной системы утилизации отходов, необходимо рассмотреть возможность создания мусора перегрузочных пунктов для отдаленных сельских округов Жангалинского района.</w:t>
      </w:r>
    </w:p>
    <w:bookmarkEnd w:id="355"/>
    <w:bookmarkStart w:name="z366" w:id="356"/>
    <w:p>
      <w:pPr>
        <w:spacing w:after="0"/>
        <w:ind w:left="0"/>
        <w:jc w:val="both"/>
      </w:pPr>
      <w:r>
        <w:rPr>
          <w:rFonts w:ascii="Times New Roman"/>
          <w:b w:val="false"/>
          <w:i w:val="false"/>
          <w:color w:val="000000"/>
          <w:sz w:val="28"/>
        </w:rPr>
        <w:t>
      Так, планируется создание трех мусора перегрузочных пунктов для отдаленных сельских округов, таких как Жаңақазан, Маштексай и Айдархан.</w:t>
      </w:r>
    </w:p>
    <w:bookmarkEnd w:id="356"/>
    <w:bookmarkStart w:name="z367" w:id="357"/>
    <w:p>
      <w:pPr>
        <w:spacing w:after="0"/>
        <w:ind w:left="0"/>
        <w:jc w:val="both"/>
      </w:pPr>
      <w:r>
        <w:rPr>
          <w:rFonts w:ascii="Times New Roman"/>
          <w:b w:val="false"/>
          <w:i w:val="false"/>
          <w:color w:val="000000"/>
          <w:sz w:val="28"/>
        </w:rPr>
        <w:t>
      Эти мусора перегрузочные пункты будут выполнять следующие функции:</w:t>
      </w:r>
    </w:p>
    <w:bookmarkEnd w:id="357"/>
    <w:bookmarkStart w:name="z368" w:id="358"/>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358"/>
    <w:bookmarkStart w:name="z369" w:id="359"/>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359"/>
    <w:bookmarkStart w:name="z370" w:id="360"/>
    <w:p>
      <w:pPr>
        <w:spacing w:after="0"/>
        <w:ind w:left="0"/>
        <w:jc w:val="both"/>
      </w:pPr>
      <w:r>
        <w:rPr>
          <w:rFonts w:ascii="Times New Roman"/>
          <w:b w:val="false"/>
          <w:i w:val="false"/>
          <w:color w:val="000000"/>
          <w:sz w:val="28"/>
        </w:rPr>
        <w:t>
      Оптимизация транспортировки: Мусора перегрузочные пункты позволят оптимизировать процесс транспортировки от ходов из отдаленных сельских округов в районный центр или к месту окончательного захоронения.</w:t>
      </w:r>
    </w:p>
    <w:bookmarkEnd w:id="360"/>
    <w:bookmarkStart w:name="z371" w:id="361"/>
    <w:p>
      <w:pPr>
        <w:spacing w:after="0"/>
        <w:ind w:left="0"/>
        <w:jc w:val="both"/>
      </w:pPr>
      <w:r>
        <w:rPr>
          <w:rFonts w:ascii="Times New Roman"/>
          <w:b w:val="false"/>
          <w:i w:val="false"/>
          <w:color w:val="000000"/>
          <w:sz w:val="28"/>
        </w:rPr>
        <w:t>
      Такие меры могут способствовать более эффективному управлению отходами и снижению негативного воздействия на окружающую среду, особенно в отдаленных районах Жангалинского района.</w:t>
      </w:r>
    </w:p>
    <w:bookmarkEnd w:id="361"/>
    <w:bookmarkStart w:name="z372" w:id="362"/>
    <w:p>
      <w:pPr>
        <w:spacing w:after="0"/>
        <w:ind w:left="0"/>
        <w:jc w:val="both"/>
      </w:pPr>
      <w:r>
        <w:rPr>
          <w:rFonts w:ascii="Times New Roman"/>
          <w:b w:val="false"/>
          <w:i w:val="false"/>
          <w:color w:val="000000"/>
          <w:sz w:val="28"/>
        </w:rPr>
        <w:t>
      Согласно статье 320 ЭКРК места накопления отходов предназначены для:</w:t>
      </w:r>
    </w:p>
    <w:bookmarkEnd w:id="362"/>
    <w:bookmarkStart w:name="z373" w:id="363"/>
    <w:p>
      <w:pPr>
        <w:spacing w:after="0"/>
        <w:ind w:left="0"/>
        <w:jc w:val="both"/>
      </w:pPr>
      <w:r>
        <w:rPr>
          <w:rFonts w:ascii="Times New Roman"/>
          <w:b w:val="false"/>
          <w:i w:val="false"/>
          <w:color w:val="000000"/>
          <w:sz w:val="28"/>
        </w:rPr>
        <w:t>
      1)временного складирования отходов на месте образования на срок не более шести месяцев до даты их сбора (передач 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63"/>
    <w:bookmarkStart w:name="z374" w:id="364"/>
    <w:p>
      <w:pPr>
        <w:spacing w:after="0"/>
        <w:ind w:left="0"/>
        <w:jc w:val="both"/>
      </w:pPr>
      <w:r>
        <w:rPr>
          <w:rFonts w:ascii="Times New Roman"/>
          <w:b w:val="false"/>
          <w:i w:val="false"/>
          <w:color w:val="000000"/>
          <w:sz w:val="28"/>
        </w:rPr>
        <w:t>
      2)временного складирования не опасных отходов в процессе их сбора (в контейнерах, на перевалочных и сортировочных станциях), на срок не более трех месяцев до даты их вывоза на объект, где данные отходы будут подвергнуты операциям по восстановлению или удалению.</w:t>
      </w:r>
    </w:p>
    <w:bookmarkEnd w:id="364"/>
    <w:bookmarkStart w:name="z375" w:id="365"/>
    <w:p>
      <w:pPr>
        <w:spacing w:after="0"/>
        <w:ind w:left="0"/>
        <w:jc w:val="both"/>
      </w:pPr>
      <w:r>
        <w:rPr>
          <w:rFonts w:ascii="Times New Roman"/>
          <w:b w:val="false"/>
          <w:i w:val="false"/>
          <w:color w:val="000000"/>
          <w:sz w:val="28"/>
        </w:rPr>
        <w:t>
      Согласно приказу и.о. МЭПР РК от 28 декабря 2021 года № 508 Об утверждении правил управления коммунальными отходами необходимо соблюдать следующее:</w:t>
      </w:r>
    </w:p>
    <w:bookmarkEnd w:id="365"/>
    <w:bookmarkStart w:name="z376" w:id="366"/>
    <w:p>
      <w:pPr>
        <w:spacing w:after="0"/>
        <w:ind w:left="0"/>
        <w:jc w:val="both"/>
      </w:pPr>
      <w:r>
        <w:rPr>
          <w:rFonts w:ascii="Times New Roman"/>
          <w:b w:val="false"/>
          <w:i w:val="false"/>
          <w:color w:val="000000"/>
          <w:sz w:val="28"/>
        </w:rPr>
        <w:t>
      - при сборе отходов бумаги и картона нужно предотвратить попадание в них пластичных смазок, органических растворителей, жиров, лаков, красок, эмульсий, химических веществ и загрязнений;</w:t>
      </w:r>
    </w:p>
    <w:bookmarkEnd w:id="366"/>
    <w:bookmarkStart w:name="z377" w:id="367"/>
    <w:p>
      <w:pPr>
        <w:spacing w:after="0"/>
        <w:ind w:left="0"/>
        <w:jc w:val="both"/>
      </w:pPr>
      <w:r>
        <w:rPr>
          <w:rFonts w:ascii="Times New Roman"/>
          <w:b w:val="false"/>
          <w:i w:val="false"/>
          <w:color w:val="000000"/>
          <w:sz w:val="28"/>
        </w:rPr>
        <w:t>
      помещения для накопления отходов бумаги и картона обеспечить влагу непроницаемостью и исключением атмосферного воздействия;</w:t>
      </w:r>
    </w:p>
    <w:bookmarkEnd w:id="367"/>
    <w:bookmarkStart w:name="z378" w:id="368"/>
    <w:p>
      <w:pPr>
        <w:spacing w:after="0"/>
        <w:ind w:left="0"/>
        <w:jc w:val="both"/>
      </w:pPr>
      <w:r>
        <w:rPr>
          <w:rFonts w:ascii="Times New Roman"/>
          <w:b w:val="false"/>
          <w:i w:val="false"/>
          <w:color w:val="000000"/>
          <w:sz w:val="28"/>
        </w:rPr>
        <w:t>
      -отходы пластика следует хранить в крытых помещениях или на открытом воздухе на изолированном полу. При накоплении отходов пластика под открытым небом обеспечивается их защита от несанкционированного доступа, загрязнения или порчи в следствие погодных условий с помощью изолирующей пленки;</w:t>
      </w:r>
    </w:p>
    <w:bookmarkEnd w:id="368"/>
    <w:bookmarkStart w:name="z379" w:id="369"/>
    <w:p>
      <w:pPr>
        <w:spacing w:after="0"/>
        <w:ind w:left="0"/>
        <w:jc w:val="both"/>
      </w:pPr>
      <w:r>
        <w:rPr>
          <w:rFonts w:ascii="Times New Roman"/>
          <w:b w:val="false"/>
          <w:i w:val="false"/>
          <w:color w:val="000000"/>
          <w:sz w:val="28"/>
        </w:rPr>
        <w:t>
      -на площадке для накопления не размещаются материалы и вещества, загрязняющие отходы стеклянной тары (кислоты, щелочи, соли, органические растворители, краски, лаки, строительные растворы и другие);</w:t>
      </w:r>
    </w:p>
    <w:bookmarkEnd w:id="369"/>
    <w:bookmarkStart w:name="z380" w:id="370"/>
    <w:p>
      <w:pPr>
        <w:spacing w:after="0"/>
        <w:ind w:left="0"/>
        <w:jc w:val="both"/>
      </w:pPr>
      <w:r>
        <w:rPr>
          <w:rFonts w:ascii="Times New Roman"/>
          <w:b w:val="false"/>
          <w:i w:val="false"/>
          <w:color w:val="000000"/>
          <w:sz w:val="28"/>
        </w:rPr>
        <w:t>
      Отходы бумаги и картона, пластика и стекла транспортируют всеми видами транспорта.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370"/>
    <w:bookmarkStart w:name="z381" w:id="371"/>
    <w:p>
      <w:pPr>
        <w:spacing w:after="0"/>
        <w:ind w:left="0"/>
        <w:jc w:val="both"/>
      </w:pPr>
      <w:r>
        <w:rPr>
          <w:rFonts w:ascii="Times New Roman"/>
          <w:b w:val="false"/>
          <w:i w:val="false"/>
          <w:color w:val="000000"/>
          <w:sz w:val="28"/>
        </w:rPr>
        <w:t>
      Поэтапная рекультивация и восстановление земель мест временного захоронения коммунальных отходов (ликвидация не санкционированных свалок)</w:t>
      </w:r>
    </w:p>
    <w:bookmarkEnd w:id="371"/>
    <w:bookmarkStart w:name="z382" w:id="372"/>
    <w:p>
      <w:pPr>
        <w:spacing w:after="0"/>
        <w:ind w:left="0"/>
        <w:jc w:val="both"/>
      </w:pPr>
      <w:r>
        <w:rPr>
          <w:rFonts w:ascii="Times New Roman"/>
          <w:b w:val="false"/>
          <w:i w:val="false"/>
          <w:color w:val="000000"/>
          <w:sz w:val="28"/>
        </w:rPr>
        <w:t>
      Планируется закрытие действующих свалок и последующая рекультивация этих территорий, после строительства нового полигона ТБО. Будет проведена по этапная рекультивация и восстановление земель территории. чтобы предотвратить негативное воздействие на окружающую среду.</w:t>
      </w:r>
    </w:p>
    <w:bookmarkEnd w:id="372"/>
    <w:bookmarkStart w:name="z383" w:id="373"/>
    <w:p>
      <w:pPr>
        <w:spacing w:after="0"/>
        <w:ind w:left="0"/>
        <w:jc w:val="both"/>
      </w:pPr>
      <w:r>
        <w:rPr>
          <w:rFonts w:ascii="Times New Roman"/>
          <w:b w:val="false"/>
          <w:i w:val="false"/>
          <w:color w:val="000000"/>
          <w:sz w:val="28"/>
        </w:rPr>
        <w:t>
      Для предотвращения образования новых свалок необходимо обеспечить 100% охват населения, ЮЛ и ИП в Жангалинском районе услугами по сбору и транспортировке отходов.</w:t>
      </w:r>
    </w:p>
    <w:bookmarkEnd w:id="373"/>
    <w:bookmarkStart w:name="z384" w:id="374"/>
    <w:p>
      <w:pPr>
        <w:spacing w:after="0"/>
        <w:ind w:left="0"/>
        <w:jc w:val="both"/>
      </w:pPr>
      <w:r>
        <w:rPr>
          <w:rFonts w:ascii="Times New Roman"/>
          <w:b w:val="false"/>
          <w:i w:val="false"/>
          <w:color w:val="000000"/>
          <w:sz w:val="28"/>
        </w:rPr>
        <w:t>
      Для решения проблем с не санкционированными свалками необходимо проведение тщательного аудита по всем свалкам зафиксированным "НК "Қазақстан Ғарыш Сапары" и определение мер по их рекультивации.</w:t>
      </w:r>
    </w:p>
    <w:bookmarkEnd w:id="374"/>
    <w:bookmarkStart w:name="z385" w:id="375"/>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375"/>
    <w:bookmarkStart w:name="z386" w:id="376"/>
    <w:p>
      <w:pPr>
        <w:spacing w:after="0"/>
        <w:ind w:left="0"/>
        <w:jc w:val="both"/>
      </w:pPr>
      <w:r>
        <w:rPr>
          <w:rFonts w:ascii="Times New Roman"/>
          <w:b w:val="false"/>
          <w:i w:val="false"/>
          <w:color w:val="000000"/>
          <w:sz w:val="28"/>
        </w:rPr>
        <w:t>
      Повышение осведомленности населения, государственных учреждении и других юридических лиц Жангалинского района по правильному обращению с коммунальными отходами</w:t>
      </w:r>
    </w:p>
    <w:bookmarkEnd w:id="376"/>
    <w:bookmarkStart w:name="z387" w:id="377"/>
    <w:p>
      <w:pPr>
        <w:spacing w:after="0"/>
        <w:ind w:left="0"/>
        <w:jc w:val="both"/>
      </w:pPr>
      <w:r>
        <w:rPr>
          <w:rFonts w:ascii="Times New Roman"/>
          <w:b w:val="false"/>
          <w:i w:val="false"/>
          <w:color w:val="000000"/>
          <w:sz w:val="28"/>
        </w:rPr>
        <w:t>
      Согласно ЭКРКМИО районов, сел, поселков, сельских округов проводят информационные компании для населения по осведомлению о рациональной системе сбора, утилизации и переработки коммунальных отходов, включая</w:t>
      </w:r>
    </w:p>
    <w:bookmarkEnd w:id="377"/>
    <w:bookmarkStart w:name="z388" w:id="378"/>
    <w:p>
      <w:pPr>
        <w:spacing w:after="0"/>
        <w:ind w:left="0"/>
        <w:jc w:val="both"/>
      </w:pPr>
      <w:r>
        <w:rPr>
          <w:rFonts w:ascii="Times New Roman"/>
          <w:b w:val="false"/>
          <w:i w:val="false"/>
          <w:color w:val="000000"/>
          <w:sz w:val="28"/>
        </w:rPr>
        <w:t>
      - раздельный сбор вторичных ресурсов (сырья);</w:t>
      </w:r>
    </w:p>
    <w:bookmarkEnd w:id="378"/>
    <w:bookmarkStart w:name="z389" w:id="379"/>
    <w:p>
      <w:pPr>
        <w:spacing w:after="0"/>
        <w:ind w:left="0"/>
        <w:jc w:val="both"/>
      </w:pPr>
      <w:r>
        <w:rPr>
          <w:rFonts w:ascii="Times New Roman"/>
          <w:b w:val="false"/>
          <w:i w:val="false"/>
          <w:color w:val="000000"/>
          <w:sz w:val="28"/>
        </w:rPr>
        <w:t>
      - предотвращение не санкционированного сжигания компонентов коммунальных отходов (бумага, пластик, органические отходы и другое);</w:t>
      </w:r>
    </w:p>
    <w:bookmarkEnd w:id="379"/>
    <w:bookmarkStart w:name="z390" w:id="380"/>
    <w:p>
      <w:pPr>
        <w:spacing w:after="0"/>
        <w:ind w:left="0"/>
        <w:jc w:val="both"/>
      </w:pPr>
      <w:r>
        <w:rPr>
          <w:rFonts w:ascii="Times New Roman"/>
          <w:b w:val="false"/>
          <w:i w:val="false"/>
          <w:color w:val="000000"/>
          <w:sz w:val="28"/>
        </w:rPr>
        <w:t>
      - внедрения компостирования органических отходов в секторе индивидуальной жилой застройки (частный сектор).</w:t>
      </w:r>
    </w:p>
    <w:bookmarkEnd w:id="380"/>
    <w:bookmarkStart w:name="z391" w:id="381"/>
    <w:p>
      <w:pPr>
        <w:spacing w:after="0"/>
        <w:ind w:left="0"/>
        <w:jc w:val="both"/>
      </w:pPr>
      <w:r>
        <w:rPr>
          <w:rFonts w:ascii="Times New Roman"/>
          <w:b w:val="false"/>
          <w:i w:val="false"/>
          <w:color w:val="000000"/>
          <w:sz w:val="28"/>
        </w:rPr>
        <w:t>
      Для организация эффективной системы управления коммунальными отходами, при этом учитывающей особенности региона и удовлетворяющей потребности населения в Жангалинском районе необходимо постоянно повышать информированность населения.</w:t>
      </w:r>
    </w:p>
    <w:bookmarkEnd w:id="381"/>
    <w:bookmarkStart w:name="z392" w:id="382"/>
    <w:p>
      <w:pPr>
        <w:spacing w:after="0"/>
        <w:ind w:left="0"/>
        <w:jc w:val="both"/>
      </w:pPr>
      <w:r>
        <w:rPr>
          <w:rFonts w:ascii="Times New Roman"/>
          <w:b w:val="false"/>
          <w:i w:val="false"/>
          <w:color w:val="000000"/>
          <w:sz w:val="28"/>
        </w:rPr>
        <w:t>
      Акимат Жангалинского района, а также акиматы сел и сельских округов в сотрудничестве с некоммерческими организациями (НПО) разработают план информационной работы с общественностью по управлению коммунальными отходами. В рамках этого плана будет проводиться информирование о следующих аспектах:</w:t>
      </w:r>
    </w:p>
    <w:bookmarkEnd w:id="382"/>
    <w:bookmarkStart w:name="z393" w:id="383"/>
    <w:p>
      <w:pPr>
        <w:spacing w:after="0"/>
        <w:ind w:left="0"/>
        <w:jc w:val="both"/>
      </w:pPr>
      <w:r>
        <w:rPr>
          <w:rFonts w:ascii="Times New Roman"/>
          <w:b w:val="false"/>
          <w:i w:val="false"/>
          <w:color w:val="000000"/>
          <w:sz w:val="28"/>
        </w:rPr>
        <w:t>
      Раздельный сбор отходов: Объяснение и обучение жителей о необходимости раздельного сбора различных видов отходов, чтобы упростить их переработку и уменьшить негативное воздействие на окружающую среду.</w:t>
      </w:r>
    </w:p>
    <w:bookmarkEnd w:id="383"/>
    <w:bookmarkStart w:name="z394" w:id="384"/>
    <w:p>
      <w:pPr>
        <w:spacing w:after="0"/>
        <w:ind w:left="0"/>
        <w:jc w:val="both"/>
      </w:pPr>
      <w:r>
        <w:rPr>
          <w:rFonts w:ascii="Times New Roman"/>
          <w:b w:val="false"/>
          <w:i w:val="false"/>
          <w:color w:val="000000"/>
          <w:sz w:val="28"/>
        </w:rPr>
        <w:t>
      Запрет на несанкционированное сжигание отходов: Подчеркивание важности соблюдения законов и нормативов, запрещающих несанкционированное сжигание коммунальных отходов, так как это может привести к загрязнению воздуха и здоровью жителей.</w:t>
      </w:r>
    </w:p>
    <w:bookmarkEnd w:id="384"/>
    <w:bookmarkStart w:name="z395" w:id="385"/>
    <w:p>
      <w:pPr>
        <w:spacing w:after="0"/>
        <w:ind w:left="0"/>
        <w:jc w:val="both"/>
      </w:pPr>
      <w:r>
        <w:rPr>
          <w:rFonts w:ascii="Times New Roman"/>
          <w:b w:val="false"/>
          <w:i w:val="false"/>
          <w:color w:val="000000"/>
          <w:sz w:val="28"/>
        </w:rPr>
        <w:t>
      Внедрение компостирования органических отходов: Популяризация практики компостирования органических отходов, чтобы снизить объем мусора и создать удобрения для сельского хозяйства и садоводства.</w:t>
      </w:r>
    </w:p>
    <w:bookmarkEnd w:id="385"/>
    <w:bookmarkStart w:name="z396" w:id="386"/>
    <w:p>
      <w:pPr>
        <w:spacing w:after="0"/>
        <w:ind w:left="0"/>
        <w:jc w:val="both"/>
      </w:pPr>
      <w:r>
        <w:rPr>
          <w:rFonts w:ascii="Times New Roman"/>
          <w:b w:val="false"/>
          <w:i w:val="false"/>
          <w:color w:val="000000"/>
          <w:sz w:val="28"/>
        </w:rPr>
        <w:t>
      План информационной работы также может включать в себя другие важные вопросы, связанные с управлением коммунальными отходами, в зависимости от местных потребностей и приоритетов.</w:t>
      </w:r>
    </w:p>
    <w:bookmarkEnd w:id="386"/>
    <w:bookmarkStart w:name="z397" w:id="387"/>
    <w:p>
      <w:pPr>
        <w:spacing w:after="0"/>
        <w:ind w:left="0"/>
        <w:jc w:val="both"/>
      </w:pPr>
      <w:r>
        <w:rPr>
          <w:rFonts w:ascii="Times New Roman"/>
          <w:b w:val="false"/>
          <w:i w:val="false"/>
          <w:color w:val="000000"/>
          <w:sz w:val="28"/>
        </w:rPr>
        <w:t>
      Цель этого плана - обеспечить информирование и обучение жителей о правильных и экологически устойчивых методах обращения с отходами, чтобы создать более чистую и здоровую среду для всех. Акимат будет играть ключевую роль в повышении осведомленности населения, распространении информаций и поддержке инициатив по предотвращению отходов, а так же в создании соответствующих условий.</w:t>
      </w:r>
    </w:p>
    <w:bookmarkEnd w:id="387"/>
    <w:bookmarkStart w:name="z398" w:id="388"/>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88"/>
    <w:bookmarkStart w:name="z399" w:id="389"/>
    <w:p>
      <w:pPr>
        <w:spacing w:after="0"/>
        <w:ind w:left="0"/>
        <w:jc w:val="both"/>
      </w:pPr>
      <w:r>
        <w:rPr>
          <w:rFonts w:ascii="Times New Roman"/>
          <w:b w:val="false"/>
          <w:i w:val="false"/>
          <w:color w:val="000000"/>
          <w:sz w:val="28"/>
        </w:rPr>
        <w:t>
      •население (работающее и не работающее (домохозяйки, пенсионеры, дети);</w:t>
      </w:r>
    </w:p>
    <w:bookmarkEnd w:id="389"/>
    <w:bookmarkStart w:name="z400" w:id="390"/>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90"/>
    <w:bookmarkStart w:name="z401" w:id="391"/>
    <w:p>
      <w:pPr>
        <w:spacing w:after="0"/>
        <w:ind w:left="0"/>
        <w:jc w:val="both"/>
      </w:pPr>
      <w:r>
        <w:rPr>
          <w:rFonts w:ascii="Times New Roman"/>
          <w:b w:val="false"/>
          <w:i w:val="false"/>
          <w:color w:val="000000"/>
          <w:sz w:val="28"/>
        </w:rPr>
        <w:t>
      •госучреждения, больницы, магазины и пр.</w:t>
      </w:r>
    </w:p>
    <w:bookmarkEnd w:id="391"/>
    <w:bookmarkStart w:name="z402" w:id="392"/>
    <w:p>
      <w:pPr>
        <w:spacing w:after="0"/>
        <w:ind w:left="0"/>
        <w:jc w:val="left"/>
      </w:pPr>
      <w:r>
        <w:rPr>
          <w:rFonts w:ascii="Times New Roman"/>
          <w:b/>
          <w:i w:val="false"/>
          <w:color w:val="000000"/>
        </w:rPr>
        <w:t xml:space="preserve"> 5. НЕОБХОДИМЫЕ РЕСУРСЫ</w:t>
      </w:r>
    </w:p>
    <w:bookmarkEnd w:id="392"/>
    <w:bookmarkStart w:name="z403" w:id="393"/>
    <w:p>
      <w:pPr>
        <w:spacing w:after="0"/>
        <w:ind w:left="0"/>
        <w:jc w:val="both"/>
      </w:pPr>
      <w:r>
        <w:rPr>
          <w:rFonts w:ascii="Times New Roman"/>
          <w:b w:val="false"/>
          <w:i w:val="false"/>
          <w:color w:val="000000"/>
          <w:sz w:val="28"/>
        </w:rPr>
        <w:t>
      Финансирование Программы и мероприятий может быть за счет:</w:t>
      </w:r>
    </w:p>
    <w:bookmarkEnd w:id="393"/>
    <w:bookmarkStart w:name="z404" w:id="394"/>
    <w:p>
      <w:pPr>
        <w:spacing w:after="0"/>
        <w:ind w:left="0"/>
        <w:jc w:val="both"/>
      </w:pPr>
      <w:r>
        <w:rPr>
          <w:rFonts w:ascii="Times New Roman"/>
          <w:b w:val="false"/>
          <w:i w:val="false"/>
          <w:color w:val="000000"/>
          <w:sz w:val="28"/>
        </w:rPr>
        <w:t>
      - республиканского и местного бюджета;</w:t>
      </w:r>
    </w:p>
    <w:bookmarkEnd w:id="394"/>
    <w:bookmarkStart w:name="z405" w:id="395"/>
    <w:p>
      <w:pPr>
        <w:spacing w:after="0"/>
        <w:ind w:left="0"/>
        <w:jc w:val="both"/>
      </w:pPr>
      <w:r>
        <w:rPr>
          <w:rFonts w:ascii="Times New Roman"/>
          <w:b w:val="false"/>
          <w:i w:val="false"/>
          <w:color w:val="000000"/>
          <w:sz w:val="28"/>
        </w:rPr>
        <w:t>
      - частных инвестиций;</w:t>
      </w:r>
    </w:p>
    <w:bookmarkEnd w:id="395"/>
    <w:bookmarkStart w:name="z406" w:id="396"/>
    <w:p>
      <w:pPr>
        <w:spacing w:after="0"/>
        <w:ind w:left="0"/>
        <w:jc w:val="both"/>
      </w:pPr>
      <w:r>
        <w:rPr>
          <w:rFonts w:ascii="Times New Roman"/>
          <w:b w:val="false"/>
          <w:i w:val="false"/>
          <w:color w:val="000000"/>
          <w:sz w:val="28"/>
        </w:rPr>
        <w:t>
      - средства РОП;</w:t>
      </w:r>
    </w:p>
    <w:bookmarkEnd w:id="396"/>
    <w:bookmarkStart w:name="z407" w:id="397"/>
    <w:p>
      <w:pPr>
        <w:spacing w:after="0"/>
        <w:ind w:left="0"/>
        <w:jc w:val="both"/>
      </w:pPr>
      <w:r>
        <w:rPr>
          <w:rFonts w:ascii="Times New Roman"/>
          <w:b w:val="false"/>
          <w:i w:val="false"/>
          <w:color w:val="000000"/>
          <w:sz w:val="28"/>
        </w:rPr>
        <w:t>
      - средства международных финансовых организаций;</w:t>
      </w:r>
    </w:p>
    <w:bookmarkEnd w:id="397"/>
    <w:bookmarkStart w:name="z408" w:id="398"/>
    <w:p>
      <w:pPr>
        <w:spacing w:after="0"/>
        <w:ind w:left="0"/>
        <w:jc w:val="both"/>
      </w:pPr>
      <w:r>
        <w:rPr>
          <w:rFonts w:ascii="Times New Roman"/>
          <w:b w:val="false"/>
          <w:i w:val="false"/>
          <w:color w:val="000000"/>
          <w:sz w:val="28"/>
        </w:rPr>
        <w:t>
      - кредитов банков второго уровня и других источников, не запрещенных законодательством Республики Казахстан.</w:t>
      </w:r>
    </w:p>
    <w:bookmarkEnd w:id="398"/>
    <w:bookmarkStart w:name="z409" w:id="399"/>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99"/>
    <w:bookmarkStart w:name="z410" w:id="400"/>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Западно-Казахстанской области, которая разрабатывается акиматом области на трехлетнюю перспективу, исходя из типового перечня мероприятий по охране окружающей среды, предусмотренного приложением 4 к ЭКРК на 2025-2027 гг.</w:t>
      </w:r>
    </w:p>
    <w:bookmarkEnd w:id="400"/>
    <w:bookmarkStart w:name="z411" w:id="401"/>
    <w:p>
      <w:pPr>
        <w:spacing w:after="0"/>
        <w:ind w:left="0"/>
        <w:jc w:val="both"/>
      </w:pPr>
      <w:r>
        <w:rPr>
          <w:rFonts w:ascii="Times New Roman"/>
          <w:b w:val="false"/>
          <w:i w:val="false"/>
          <w:color w:val="000000"/>
          <w:sz w:val="28"/>
        </w:rPr>
        <w:t>
      К мероприятиям по обращению с отходами относятся:</w:t>
      </w:r>
    </w:p>
    <w:bookmarkEnd w:id="401"/>
    <w:bookmarkStart w:name="z412" w:id="402"/>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402"/>
    <w:bookmarkStart w:name="z413" w:id="403"/>
    <w:p>
      <w:pPr>
        <w:spacing w:after="0"/>
        <w:ind w:left="0"/>
        <w:jc w:val="both"/>
      </w:pPr>
      <w:r>
        <w:rPr>
          <w:rFonts w:ascii="Times New Roman"/>
          <w:b w:val="false"/>
          <w:i w:val="false"/>
          <w:color w:val="000000"/>
          <w:sz w:val="28"/>
        </w:rPr>
        <w:t>
      - строительство, реконструкция заводов, цех, производств, приобретение и эксплуатация установок: полигонов для складирования любых видов отходов; по сбору, транспортировке, переработке, сортировке, утилизации и захоронению отходов; по сбору и переработке вторичных материальных ресурсов; по получению сырья или готовой продукции, связанных с извлечением полезных компонентов из отходов;</w:t>
      </w:r>
    </w:p>
    <w:bookmarkEnd w:id="403"/>
    <w:bookmarkStart w:name="z414" w:id="404"/>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04"/>
    <w:bookmarkStart w:name="z415" w:id="405"/>
    <w:p>
      <w:pPr>
        <w:spacing w:after="0"/>
        <w:ind w:left="0"/>
        <w:jc w:val="both"/>
      </w:pPr>
      <w:r>
        <w:rPr>
          <w:rFonts w:ascii="Times New Roman"/>
          <w:b w:val="false"/>
          <w:i w:val="false"/>
          <w:color w:val="000000"/>
          <w:sz w:val="28"/>
        </w:rPr>
        <w:t>
      МОНИТОРИНГ РЕАЛИЗАЦИИ ПРОГРАММЫ</w:t>
      </w:r>
    </w:p>
    <w:bookmarkEnd w:id="405"/>
    <w:bookmarkStart w:name="z416" w:id="406"/>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области управления коммунальными отходами на основе мониторинга выполнения плана мероприятий.</w:t>
      </w:r>
    </w:p>
    <w:bookmarkEnd w:id="406"/>
    <w:bookmarkStart w:name="z417" w:id="407"/>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 выполнения мероприятий и отсутствия результатов, запланированных на отчетный период.</w:t>
      </w:r>
    </w:p>
    <w:bookmarkEnd w:id="407"/>
    <w:bookmarkStart w:name="z418" w:id="408"/>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Жангалинского района будут размещаться отчеты о реализации Программы, промежуточный, раз в полгода до 15 июля текущего отчетного и годовой до 30 января следующего года.</w:t>
      </w:r>
    </w:p>
    <w:bookmarkEnd w:id="408"/>
    <w:bookmarkStart w:name="z419" w:id="409"/>
    <w:p>
      <w:pPr>
        <w:spacing w:after="0"/>
        <w:ind w:left="0"/>
        <w:jc w:val="both"/>
      </w:pPr>
      <w:r>
        <w:rPr>
          <w:rFonts w:ascii="Times New Roman"/>
          <w:b w:val="false"/>
          <w:i w:val="false"/>
          <w:color w:val="000000"/>
          <w:sz w:val="28"/>
        </w:rPr>
        <w:t>
      Годовой отчет формируется по итогам предыдущего года.</w:t>
      </w:r>
    </w:p>
    <w:bookmarkEnd w:id="409"/>
    <w:bookmarkStart w:name="z420" w:id="410"/>
    <w:p>
      <w:pPr>
        <w:spacing w:after="0"/>
        <w:ind w:left="0"/>
        <w:jc w:val="left"/>
      </w:pPr>
      <w:r>
        <w:rPr>
          <w:rFonts w:ascii="Times New Roman"/>
          <w:b/>
          <w:i w:val="false"/>
          <w:color w:val="000000"/>
        </w:rPr>
        <w:t xml:space="preserve"> 6. ПЛАН МЕРОПРИЯТИЙ ПО РЕАЛИЗАЦИИ ПРОГРАММЫ</w:t>
      </w:r>
    </w:p>
    <w:bookmarkEnd w:id="410"/>
    <w:bookmarkStart w:name="z421" w:id="411"/>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ниже.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411"/>
    <w:bookmarkStart w:name="z422" w:id="412"/>
    <w:p>
      <w:pPr>
        <w:spacing w:after="0"/>
        <w:ind w:left="0"/>
        <w:jc w:val="both"/>
      </w:pPr>
      <w:r>
        <w:rPr>
          <w:rFonts w:ascii="Times New Roman"/>
          <w:b w:val="false"/>
          <w:i w:val="false"/>
          <w:color w:val="000000"/>
          <w:sz w:val="28"/>
        </w:rPr>
        <w:t>
      Мероприятия по строительству, включая разработку типовой технической и проектной документации, включенные в Программу, должны предусматривать использование наилучших доступных техник, обеспечивающих энергосбережение и повышение энергетической эффективности деятельности в сфере управления коммунальными отходами.</w:t>
      </w:r>
    </w:p>
    <w:bookmarkEnd w:id="412"/>
    <w:bookmarkStart w:name="z423" w:id="413"/>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w:t>
      </w:r>
    </w:p>
    <w:bookmarkEnd w:id="413"/>
    <w:bookmarkStart w:name="z424" w:id="414"/>
    <w:p>
      <w:pPr>
        <w:spacing w:after="0"/>
        <w:ind w:left="0"/>
        <w:jc w:val="both"/>
      </w:pPr>
      <w:r>
        <w:rPr>
          <w:rFonts w:ascii="Times New Roman"/>
          <w:b w:val="false"/>
          <w:i w:val="false"/>
          <w:color w:val="000000"/>
          <w:sz w:val="28"/>
        </w:rPr>
        <w:t>
      По результатам мониторинга Отдел реального сектора экономики выносит решения, нацеленные на:</w:t>
      </w:r>
    </w:p>
    <w:bookmarkEnd w:id="414"/>
    <w:bookmarkStart w:name="z425" w:id="415"/>
    <w:p>
      <w:pPr>
        <w:spacing w:after="0"/>
        <w:ind w:left="0"/>
        <w:jc w:val="both"/>
      </w:pPr>
      <w:r>
        <w:rPr>
          <w:rFonts w:ascii="Times New Roman"/>
          <w:b w:val="false"/>
          <w:i w:val="false"/>
          <w:color w:val="000000"/>
          <w:sz w:val="28"/>
        </w:rPr>
        <w:t>
      -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415"/>
    <w:bookmarkStart w:name="z426" w:id="416"/>
    <w:p>
      <w:pPr>
        <w:spacing w:after="0"/>
        <w:ind w:left="0"/>
        <w:jc w:val="both"/>
      </w:pPr>
      <w:r>
        <w:rPr>
          <w:rFonts w:ascii="Times New Roman"/>
          <w:b w:val="false"/>
          <w:i w:val="false"/>
          <w:color w:val="000000"/>
          <w:sz w:val="28"/>
        </w:rPr>
        <w:t>
      - принятие мер по выявленным проблемным вопросам.</w:t>
      </w:r>
    </w:p>
    <w:bookmarkEnd w:id="416"/>
    <w:bookmarkStart w:name="z427" w:id="417"/>
    <w:p>
      <w:pPr>
        <w:spacing w:after="0"/>
        <w:ind w:left="0"/>
        <w:jc w:val="both"/>
      </w:pPr>
      <w:r>
        <w:rPr>
          <w:rFonts w:ascii="Times New Roman"/>
          <w:b w:val="false"/>
          <w:i w:val="false"/>
          <w:color w:val="000000"/>
          <w:sz w:val="28"/>
        </w:rPr>
        <w:t>
      Отдел реального сектора экономики, как заказчик Программы осуществляет следующие функции:</w:t>
      </w:r>
    </w:p>
    <w:bookmarkEnd w:id="417"/>
    <w:bookmarkStart w:name="z428" w:id="418"/>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Жангалинского района, координируя действия всех исполнителей Программы;</w:t>
      </w:r>
    </w:p>
    <w:bookmarkEnd w:id="418"/>
    <w:bookmarkStart w:name="z429" w:id="419"/>
    <w:p>
      <w:pPr>
        <w:spacing w:after="0"/>
        <w:ind w:left="0"/>
        <w:jc w:val="both"/>
      </w:pPr>
      <w:r>
        <w:rPr>
          <w:rFonts w:ascii="Times New Roman"/>
          <w:b w:val="false"/>
          <w:i w:val="false"/>
          <w:color w:val="000000"/>
          <w:sz w:val="28"/>
        </w:rPr>
        <w:t>
      2) взаимодействует с Акиматом Западно-Казахстансой области по финансовым затратам на реализацию Программы за счет бюджетных средств;</w:t>
      </w:r>
    </w:p>
    <w:bookmarkEnd w:id="419"/>
    <w:bookmarkStart w:name="z430" w:id="420"/>
    <w:p>
      <w:pPr>
        <w:spacing w:after="0"/>
        <w:ind w:left="0"/>
        <w:jc w:val="both"/>
      </w:pPr>
      <w:r>
        <w:rPr>
          <w:rFonts w:ascii="Times New Roman"/>
          <w:b w:val="false"/>
          <w:i w:val="false"/>
          <w:color w:val="000000"/>
          <w:sz w:val="28"/>
        </w:rPr>
        <w:t>
      3) осуществляет взаимодействие с акиматом села Жангала и акиматами с/о по вопросам реализации мероприятий Программы;</w:t>
      </w:r>
    </w:p>
    <w:bookmarkEnd w:id="420"/>
    <w:bookmarkStart w:name="z431" w:id="421"/>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заместителю первого руководителя МИО, ответственного за реализацию государственной политики в области управления коммунальными отходами;</w:t>
      </w:r>
    </w:p>
    <w:bookmarkEnd w:id="421"/>
    <w:bookmarkStart w:name="z432" w:id="422"/>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422"/>
    <w:bookmarkStart w:name="z433" w:id="423"/>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423"/>
    <w:bookmarkStart w:name="z434" w:id="424"/>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Жангалинского района.</w:t>
      </w:r>
    </w:p>
    <w:bookmarkEnd w:id="424"/>
    <w:bookmarkStart w:name="z435" w:id="425"/>
    <w:p>
      <w:pPr>
        <w:spacing w:after="0"/>
        <w:ind w:left="0"/>
        <w:jc w:val="both"/>
      </w:pPr>
      <w:r>
        <w:rPr>
          <w:rFonts w:ascii="Times New Roman"/>
          <w:b w:val="false"/>
          <w:i w:val="false"/>
          <w:color w:val="000000"/>
          <w:sz w:val="28"/>
        </w:rPr>
        <w:t>
      План мероприятий</w:t>
      </w:r>
    </w:p>
    <w:bookmarkEnd w:id="425"/>
    <w:bookmarkStart w:name="z436" w:id="426"/>
    <w:p>
      <w:pPr>
        <w:spacing w:after="0"/>
        <w:ind w:left="0"/>
        <w:jc w:val="both"/>
      </w:pPr>
      <w:r>
        <w:rPr>
          <w:rFonts w:ascii="Times New Roman"/>
          <w:b w:val="false"/>
          <w:i w:val="false"/>
          <w:color w:val="000000"/>
          <w:sz w:val="28"/>
        </w:rPr>
        <w:t>
      По реализации Программы по управлению коммунальными отходами Жангалинского района на 2024-2028гг.</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Приведение системы управления коммунальными отходами в Жангалинском районе в соответствие с требованиями экологического законодательства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Закона о разработке нормативов образования и накопления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тарифов на сбор, транспортировку, переработку и размещение твердых бытовых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тендера на сбор и транспортировку,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долгосрочных контрактов МИО с победителями тендеров (мин.5-10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Размещение договора публичной оферты на сайте специализированной организации и на сайте акимата</w:t>
            </w:r>
          </w:p>
          <w:bookmarkEnd w:id="427"/>
          <w:p>
            <w:pPr>
              <w:spacing w:after="20"/>
              <w:ind w:left="20"/>
              <w:jc w:val="both"/>
            </w:pPr>
            <w:r>
              <w:rPr>
                <w:rFonts w:ascii="Times New Roman"/>
                <w:b w:val="false"/>
                <w:i w:val="false"/>
                <w:color w:val="000000"/>
                <w:sz w:val="20"/>
              </w:rPr>
              <w:t>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размещен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графика вывоза ТБО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утвержден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создания и внедрения единой расчетной системы для оплаты коммунальных услуг в Жангалинском районе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рынка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функционирование необходимой инфраструктуры для доступа сельского населения к услугам сбора и регулярного вывоза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9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пресса – 1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ТБО – 289 ед. (Жангалинский с/о-126 ед., Бирлик-16 ед., Жанажол-18 ед., Жанаказан-27 ед., Копжасар- 19 ед., Кызылоба- 24 ед., Мастексай- 26 ед., Мендешев-10 ед., Пятимар-23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(144ед.) 2028 (145ед.)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3 330 000 3 330 000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установление и обслуживание контейнеров для РСО в Жангалинском районе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взаимодействия с местными жителями и представителями местного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сообщества по выявлению возможностей и заинтересованности путем проведения встреч, круглых столов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рынка технологии по переработке и утилизации сельскохозяйственных отходов, в частности отходов животноводства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изучение рынка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участка компостирования на полигоне, закупком постной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коммунальных отходов для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ЮЛ и ИП, осуществляющие деятельность в жилых домах или отдельностоящих зданиях по обязательному заключению договора на транспортировку ТБО, со специализированными организациями, определенными МИО по результатам конкурса (тендера)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села и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дробилки для КГО и строительных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Рациональное управление полигонами с учетом экологических аспектов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для полигона ТБО в Жангалинском районе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 разработан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введение в эксплуатацию полигона ТБО в селе Жангала, с мусоросортировочной линией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мусороперегрузочных пунктов для отдаленных сельских округов – Жаңақазан, Маштексай и Айдархан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мест временного захоронения отходов (ликвидация несанкционированных свалок) в селе Жангала и с/о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основе их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приема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для его закрытия, рекультивации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ликвидационного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осведомленности населения, государственных учреждении и других юридических лиц Жангалинского района по правильному обращению с коммунальными отходами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государственном социальном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социального заказа по повышению осведомленности населения экологически безопасному обращению с коммунальными отходами (разработка информационной кампании, включающий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Жангалинского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bl>
    <w:bookmarkStart w:name="z438" w:id="428"/>
    <w:p>
      <w:pPr>
        <w:spacing w:after="0"/>
        <w:ind w:left="0"/>
        <w:jc w:val="both"/>
      </w:pPr>
      <w:r>
        <w:rPr>
          <w:rFonts w:ascii="Times New Roman"/>
          <w:b w:val="false"/>
          <w:i w:val="false"/>
          <w:color w:val="000000"/>
          <w:sz w:val="28"/>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bookmarkEnd w:id="428"/>
    <w:bookmarkStart w:name="z439" w:id="429"/>
    <w:p>
      <w:pPr>
        <w:spacing w:after="0"/>
        <w:ind w:left="0"/>
        <w:jc w:val="both"/>
      </w:pPr>
      <w:r>
        <w:rPr>
          <w:rFonts w:ascii="Times New Roman"/>
          <w:b w:val="false"/>
          <w:i w:val="false"/>
          <w:color w:val="000000"/>
          <w:sz w:val="28"/>
        </w:rPr>
        <w:t>
      7. Методика определения показателей Программы по управлению коммунальными отходами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можно получить путем деления количества абонентов (1 абонент=4 двора (дома) на общее количество дворов (домов)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Охват раздельным сбором (населения или города):</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-по фракциям</w:t>
            </w:r>
          </w:p>
          <w:p>
            <w:pPr>
              <w:spacing w:after="20"/>
              <w:ind w:left="20"/>
              <w:jc w:val="both"/>
            </w:pPr>
            <w:r>
              <w:rPr>
                <w:rFonts w:ascii="Times New Roman"/>
                <w:b w:val="false"/>
                <w:i w:val="false"/>
                <w:color w:val="000000"/>
                <w:sz w:val="20"/>
              </w:rPr>
              <w:t>
-отдельным опасным видам отходов (медицинских и ртуть содержащих,ОЭЭО)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1"/>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общее количество образования ТБО (коммунальных отходов) в тоннах, выражая результат в процентах.</w:t>
            </w:r>
          </w:p>
          <w:bookmarkEnd w:id="431"/>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полигоне и вторичных ресурсов, на общее количество всех образовавшихся ТБО (коммунальных отходов) в районе,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предполагает количество объектов, по которым завершены работы по рекультивации и ликвидации.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