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1b8c" w14:textId="5d91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Деркул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2024 года № 18-9.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Деркул города Уральск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715 703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819 248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103 545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103 545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поселка Деркул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поселка Деркул на 2025 год поступление трансфертов из вышестоящих органов в сумме 64 498 тысяч тенге и субвенции, передаваемой из городского бюджета в сумме 187 779 тысяч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18-9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№18-9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2026 год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386 152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№18-9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2027 год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