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0601" w14:textId="2ca0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- 82 853,5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- 83 245,5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40/1-VIII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2025 год установлен объем субвенции, передаваемый из районного бюджета в сумме 34 380,0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392,0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40/1-VIII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