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846" w14:textId="6f1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декабря 2024 года № 26/1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Ордабасинский районный маслихат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Бадам на 2025-2027 годы согласно приложению 1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208 416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Боген на 2025-2027 годы согласно приложению 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Буржар на 2025-2027 годы согласно приложению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Женис на 2025-2027 годы согласно приложению 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Каракум на 2025-2027 годы согласно приложению 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Караспан на 2025-2027 годы согласно приложению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130 689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Кажымукан на 2025-2027 годы согласно приложению 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356 518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5 808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–5 808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Торткол на 2025-2027 годы согласно приложению 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Шубар на 2025-2027 годы согласно приложению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3 132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3 132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Шубарсу на 2025-2027 годы согласно приложению 10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306 671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–11 197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80 739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22 944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356 518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Ордабасинского районного маслихата Туркестанской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