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a5d" w14:textId="171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декабря 2024 года № 26/1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Боген на 2025-2027 годы согласно приложению 1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Буржар на 2025-2027 годы согласно приложению 2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Каракум на 2025-2027 годы согласно приложению 3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Караспан на 2025-2027 годы согласно приложению 4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Кажымукан на 2025-2027 годы согласно приложению 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365 643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–5 808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Торткол на 2025-2027 годы согласно приложению 6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Шубар на 2025-2027 годы согласно приложению 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Шубарсу на 2025-2027 годы согласно приложению 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–11 197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Шубар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81 732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Ордабасинского районного маслихата Туркестанской области от 21.01.2025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Шубарсу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181 600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–11 197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Ордабасинского районного маслихата Туркестанской области от 21.01.2025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Ордабасинского районного маслихата Туркестанской области от 21.01.2025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Ордабасинского районного маслихата Туркестанской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