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3dc5" w14:textId="8f33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20 декабря 2024 года № 25/146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района Байдибек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10 640 469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2 210 950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14 988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8 409 283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10 947 338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738 163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–310 561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Байдибекского районного маслихата Туркестанской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35/204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поступлений индивидуального подоходного налога и социального налога: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облагаемых у источника выплаты в областной бюджет 45,4 процент, в бюджет района 54,6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55,1 процент, в бюджет района 44,9 процент.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Байдибекского районного маслихата Туркестанской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 субвенций, передаваемых из областного бюджета в бюджет Байдибекского района в сумме 2 456 479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сумме 36 000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2025 год размеры субвенций, передаваемых из районного бюджета в бюджеты сельских, поселковы округов в общей сумме 474 377 тысяч тенге, в том числе: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Байдибекского районного маслихата Туркестанской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35/204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органам местного самоуправления на 2025-2027 годы между сельскими округами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