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9f2" w14:textId="ee8d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Акбулакского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2-25 с. Утратило силу решением Уалихановского районного маслихата Северо-Казахстанской области от 6 мая 2025 года № 2-30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2-30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10 настоящего решения.</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Акбулакского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293 091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–11 876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- 96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1 760 тысяч тенге;</w:t>
      </w:r>
    </w:p>
    <w:bookmarkEnd w:id="6"/>
    <w:bookmarkStart w:name="z11" w:id="7"/>
    <w:p>
      <w:pPr>
        <w:spacing w:after="0"/>
        <w:ind w:left="0"/>
        <w:jc w:val="both"/>
      </w:pPr>
      <w:r>
        <w:rPr>
          <w:rFonts w:ascii="Times New Roman"/>
          <w:b w:val="false"/>
          <w:i w:val="false"/>
          <w:color w:val="000000"/>
          <w:sz w:val="28"/>
        </w:rPr>
        <w:t>
      поступления трансфертов – 279 359 тысяч тенге;</w:t>
      </w:r>
    </w:p>
    <w:bookmarkEnd w:id="7"/>
    <w:bookmarkStart w:name="z12" w:id="8"/>
    <w:p>
      <w:pPr>
        <w:spacing w:after="0"/>
        <w:ind w:left="0"/>
        <w:jc w:val="both"/>
      </w:pPr>
      <w:r>
        <w:rPr>
          <w:rFonts w:ascii="Times New Roman"/>
          <w:b w:val="false"/>
          <w:i w:val="false"/>
          <w:color w:val="000000"/>
          <w:sz w:val="28"/>
        </w:rPr>
        <w:t>
      2) затраты – 293 091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0 тенге:</w:t>
      </w:r>
    </w:p>
    <w:bookmarkEnd w:id="16"/>
    <w:bookmarkStart w:name="z21" w:id="17"/>
    <w:p>
      <w:pPr>
        <w:spacing w:after="0"/>
        <w:ind w:left="0"/>
        <w:jc w:val="both"/>
      </w:pPr>
      <w:r>
        <w:rPr>
          <w:rFonts w:ascii="Times New Roman"/>
          <w:b w:val="false"/>
          <w:i w:val="false"/>
          <w:color w:val="000000"/>
          <w:sz w:val="28"/>
        </w:rPr>
        <w:t xml:space="preserve">
      поступление займов - 0 тенге; </w:t>
      </w:r>
    </w:p>
    <w:bookmarkEnd w:id="17"/>
    <w:bookmarkStart w:name="z22" w:id="18"/>
    <w:p>
      <w:pPr>
        <w:spacing w:after="0"/>
        <w:ind w:left="0"/>
        <w:jc w:val="both"/>
      </w:pPr>
      <w:r>
        <w:rPr>
          <w:rFonts w:ascii="Times New Roman"/>
          <w:b w:val="false"/>
          <w:i w:val="false"/>
          <w:color w:val="000000"/>
          <w:sz w:val="28"/>
        </w:rPr>
        <w:t>
      погашение займов - 0 тенге;</w:t>
      </w:r>
    </w:p>
    <w:bookmarkEnd w:id="18"/>
    <w:bookmarkStart w:name="z23" w:id="19"/>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19"/>
    <w:bookmarkStart w:name="z24" w:id="20"/>
    <w:p>
      <w:pPr>
        <w:spacing w:after="0"/>
        <w:ind w:left="0"/>
        <w:jc w:val="both"/>
      </w:pPr>
      <w:r>
        <w:rPr>
          <w:rFonts w:ascii="Times New Roman"/>
          <w:b w:val="false"/>
          <w:i w:val="false"/>
          <w:color w:val="000000"/>
          <w:sz w:val="28"/>
        </w:rPr>
        <w:t>
      2. Установить, что доходы бюджета Акбулакского сельского округа на 2025 год формируются в соответствии с Бюджетным кодексом Республики Казахстан от 4 декабря 2008 года за счет следующих налоговых поступлений:</w:t>
      </w:r>
    </w:p>
    <w:bookmarkEnd w:id="20"/>
    <w:bookmarkStart w:name="z25" w:id="21"/>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1"/>
    <w:bookmarkStart w:name="z26"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7"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8"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4"/>
    <w:bookmarkStart w:name="z29"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5"/>
    <w:bookmarkStart w:name="z30" w:id="26"/>
    <w:p>
      <w:pPr>
        <w:spacing w:after="0"/>
        <w:ind w:left="0"/>
        <w:jc w:val="both"/>
      </w:pPr>
      <w:r>
        <w:rPr>
          <w:rFonts w:ascii="Times New Roman"/>
          <w:b w:val="false"/>
          <w:i w:val="false"/>
          <w:color w:val="000000"/>
          <w:sz w:val="28"/>
        </w:rPr>
        <w:t>
      3-1) единый земельный налог;</w:t>
      </w:r>
    </w:p>
    <w:bookmarkEnd w:id="26"/>
    <w:bookmarkStart w:name="z31" w:id="27"/>
    <w:p>
      <w:pPr>
        <w:spacing w:after="0"/>
        <w:ind w:left="0"/>
        <w:jc w:val="both"/>
      </w:pPr>
      <w:r>
        <w:rPr>
          <w:rFonts w:ascii="Times New Roman"/>
          <w:b w:val="false"/>
          <w:i w:val="false"/>
          <w:color w:val="000000"/>
          <w:sz w:val="28"/>
        </w:rPr>
        <w:t>
      4) налог на транспортные средства:</w:t>
      </w:r>
    </w:p>
    <w:bookmarkEnd w:id="27"/>
    <w:bookmarkStart w:name="z32"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8"/>
    <w:bookmarkStart w:name="z33"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29"/>
    <w:bookmarkStart w:name="z34" w:id="30"/>
    <w:p>
      <w:pPr>
        <w:spacing w:after="0"/>
        <w:ind w:left="0"/>
        <w:jc w:val="both"/>
      </w:pPr>
      <w:r>
        <w:rPr>
          <w:rFonts w:ascii="Times New Roman"/>
          <w:b w:val="false"/>
          <w:i w:val="false"/>
          <w:color w:val="000000"/>
          <w:sz w:val="28"/>
        </w:rPr>
        <w:t>
      4-1) плата за пользование земельными участками;</w:t>
      </w:r>
    </w:p>
    <w:bookmarkEnd w:id="30"/>
    <w:bookmarkStart w:name="z35" w:id="31"/>
    <w:p>
      <w:pPr>
        <w:spacing w:after="0"/>
        <w:ind w:left="0"/>
        <w:jc w:val="both"/>
      </w:pPr>
      <w:r>
        <w:rPr>
          <w:rFonts w:ascii="Times New Roman"/>
          <w:b w:val="false"/>
          <w:i w:val="false"/>
          <w:color w:val="000000"/>
          <w:sz w:val="28"/>
        </w:rPr>
        <w:t>
      5) плата за размещение наружной (визуальной) рекламы:</w:t>
      </w:r>
    </w:p>
    <w:bookmarkEnd w:id="31"/>
    <w:bookmarkStart w:name="z36" w:id="32"/>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2"/>
    <w:bookmarkStart w:name="z37"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3"/>
    <w:bookmarkStart w:name="z38"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39"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0" w:id="36"/>
    <w:p>
      <w:pPr>
        <w:spacing w:after="0"/>
        <w:ind w:left="0"/>
        <w:jc w:val="both"/>
      </w:pPr>
      <w:r>
        <w:rPr>
          <w:rFonts w:ascii="Times New Roman"/>
          <w:b w:val="false"/>
          <w:i w:val="false"/>
          <w:color w:val="000000"/>
          <w:sz w:val="28"/>
        </w:rPr>
        <w:t xml:space="preserve">
      1) штрафы, налагаемые акимами сельских округов за административные правонарушения; </w:t>
      </w:r>
    </w:p>
    <w:bookmarkEnd w:id="36"/>
    <w:bookmarkStart w:name="z41"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2" w:id="38"/>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8"/>
    <w:bookmarkStart w:name="z43"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39"/>
    <w:bookmarkStart w:name="z44"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xml:space="preserve">
      4) другие неналоговые поступления в бюджет сельского округа. </w:t>
      </w:r>
    </w:p>
    <w:bookmarkEnd w:id="43"/>
    <w:bookmarkStart w:name="z48" w:id="44"/>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4"/>
    <w:bookmarkStart w:name="z49" w:id="45"/>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5"/>
    <w:bookmarkStart w:name="z50" w:id="46"/>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6"/>
    <w:bookmarkStart w:name="z51" w:id="47"/>
    <w:p>
      <w:pPr>
        <w:spacing w:after="0"/>
        <w:ind w:left="0"/>
        <w:jc w:val="both"/>
      </w:pPr>
      <w:r>
        <w:rPr>
          <w:rFonts w:ascii="Times New Roman"/>
          <w:b w:val="false"/>
          <w:i w:val="false"/>
          <w:color w:val="000000"/>
          <w:sz w:val="28"/>
        </w:rPr>
        <w:t>
      3) плата за продажу права аренды земельных участков.</w:t>
      </w:r>
    </w:p>
    <w:bookmarkEnd w:id="47"/>
    <w:bookmarkStart w:name="z52" w:id="48"/>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8"/>
    <w:bookmarkStart w:name="z53" w:id="49"/>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35 230 тысяч тенге.</w:t>
      </w:r>
    </w:p>
    <w:bookmarkEnd w:id="49"/>
    <w:bookmarkStart w:name="z54" w:id="50"/>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0"/>
    <w:bookmarkStart w:name="z55" w:id="51"/>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 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51"/>
    <w:bookmarkStart w:name="z56" w:id="52"/>
    <w:p>
      <w:pPr>
        <w:spacing w:after="0"/>
        <w:ind w:left="0"/>
        <w:jc w:val="both"/>
      </w:pPr>
      <w:r>
        <w:rPr>
          <w:rFonts w:ascii="Times New Roman"/>
          <w:b w:val="false"/>
          <w:i w:val="false"/>
          <w:color w:val="000000"/>
          <w:sz w:val="28"/>
        </w:rPr>
        <w:t>
      8. Учесть в сельском бюджете на 2025 год целевые трансферты из областного бюджета на реализацию мероприятий по социальной и инженерной инфраструктуре в сельских населенных пунктах в рамках проекта "Ауыл – Ел бесігі", в том числе:</w:t>
      </w:r>
    </w:p>
    <w:bookmarkEnd w:id="52"/>
    <w:bookmarkStart w:name="z57" w:id="53"/>
    <w:p>
      <w:pPr>
        <w:spacing w:after="0"/>
        <w:ind w:left="0"/>
        <w:jc w:val="both"/>
      </w:pPr>
      <w:r>
        <w:rPr>
          <w:rFonts w:ascii="Times New Roman"/>
          <w:b w:val="false"/>
          <w:i w:val="false"/>
          <w:color w:val="000000"/>
          <w:sz w:val="28"/>
        </w:rPr>
        <w:t>
      1) На капитальный ремонт с перепланировкой и переоборудованием здания акимата под центр досуга в селе Акбулак;</w:t>
      </w:r>
    </w:p>
    <w:bookmarkEnd w:id="53"/>
    <w:bookmarkStart w:name="z58" w:id="54"/>
    <w:p>
      <w:pPr>
        <w:spacing w:after="0"/>
        <w:ind w:left="0"/>
        <w:jc w:val="both"/>
      </w:pPr>
      <w:r>
        <w:rPr>
          <w:rFonts w:ascii="Times New Roman"/>
          <w:b w:val="false"/>
          <w:i w:val="false"/>
          <w:color w:val="000000"/>
          <w:sz w:val="28"/>
        </w:rPr>
        <w:t>
      2) На средний ремонт дорог внутри села Акбулак Уалихановкого района СКО.</w:t>
      </w:r>
    </w:p>
    <w:bookmarkEnd w:id="54"/>
    <w:bookmarkStart w:name="z59" w:id="55"/>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55"/>
    <w:bookmarkStart w:name="z60" w:id="56"/>
    <w:p>
      <w:pPr>
        <w:spacing w:after="0"/>
        <w:ind w:left="0"/>
        <w:jc w:val="both"/>
      </w:pPr>
      <w:r>
        <w:rPr>
          <w:rFonts w:ascii="Times New Roman"/>
          <w:b w:val="false"/>
          <w:i w:val="false"/>
          <w:color w:val="000000"/>
          <w:sz w:val="28"/>
        </w:rPr>
        <w:t>
      9. Учесть в сельском бюджете на 2025 год целевые трансферты из районого бюджета на содержание аппарата.</w:t>
      </w:r>
    </w:p>
    <w:bookmarkEnd w:id="56"/>
    <w:bookmarkStart w:name="z61" w:id="57"/>
    <w:p>
      <w:pPr>
        <w:spacing w:after="0"/>
        <w:ind w:left="0"/>
        <w:jc w:val="both"/>
      </w:pPr>
      <w:r>
        <w:rPr>
          <w:rFonts w:ascii="Times New Roman"/>
          <w:b w:val="false"/>
          <w:i w:val="false"/>
          <w:color w:val="000000"/>
          <w:sz w:val="28"/>
        </w:rPr>
        <w:t>
      Распределение указанных целевых трансфертов из районого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57"/>
    <w:bookmarkStart w:name="z62" w:id="58"/>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2-25 с</w:t>
            </w:r>
          </w:p>
        </w:tc>
      </w:tr>
    </w:tbl>
    <w:bookmarkStart w:name="z67" w:id="59"/>
    <w:p>
      <w:pPr>
        <w:spacing w:after="0"/>
        <w:ind w:left="0"/>
        <w:jc w:val="left"/>
      </w:pPr>
      <w:r>
        <w:rPr>
          <w:rFonts w:ascii="Times New Roman"/>
          <w:b/>
          <w:i w:val="false"/>
          <w:color w:val="000000"/>
        </w:rPr>
        <w:t xml:space="preserve"> Бюджет Акбулакского сельского округа Уалихановского района на 2025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рамках проекта "Ауыл- Ел бесігі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Используемые остатки бюджетных</w:t>
            </w:r>
          </w:p>
          <w:bookmarkEnd w:id="6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№2-25с</w:t>
            </w:r>
          </w:p>
        </w:tc>
      </w:tr>
    </w:tbl>
    <w:bookmarkStart w:name="z72" w:id="61"/>
    <w:p>
      <w:pPr>
        <w:spacing w:after="0"/>
        <w:ind w:left="0"/>
        <w:jc w:val="left"/>
      </w:pPr>
      <w:r>
        <w:rPr>
          <w:rFonts w:ascii="Times New Roman"/>
          <w:b/>
          <w:i w:val="false"/>
          <w:color w:val="000000"/>
        </w:rPr>
        <w:t xml:space="preserve"> Бюджет Акбулакского сельского округа Уалихановского района на 2026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2-25с</w:t>
            </w:r>
          </w:p>
        </w:tc>
      </w:tr>
    </w:tbl>
    <w:bookmarkStart w:name="z77" w:id="63"/>
    <w:p>
      <w:pPr>
        <w:spacing w:after="0"/>
        <w:ind w:left="0"/>
        <w:jc w:val="left"/>
      </w:pPr>
      <w:r>
        <w:rPr>
          <w:rFonts w:ascii="Times New Roman"/>
          <w:b/>
          <w:i w:val="false"/>
          <w:color w:val="000000"/>
        </w:rPr>
        <w:t xml:space="preserve"> Бюджет Акбулакского сельского округа Уалихановского района на 2027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Используемые остатки бюджетных</w:t>
            </w:r>
          </w:p>
          <w:bookmarkEnd w:id="6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