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67f1" w14:textId="7e76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251/20. Утратило силу решением маслихата Тайыншинского района Северо-Казахстанской области от 8 мая 2025 года № 305/23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Абайского сельского округа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44891,1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279/21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Абайского сельского округа формируются в соответствии с Бюджетным кодексом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Абайского сельского округа на 2025 год поступление целевых текущих трансфертов из республиканского бюджета в сумме 55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Абайского сельского округа на 2025 год поступления целевых текущих трансфертов из районного бюджета в сумме 1 189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Абайского сельского округа на 2025 год в сумме 34 696 тысяч тенге.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Абайского сельского округа на 2025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279/21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251/20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279/21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251/20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251/20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251/20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279/21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