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cc17" w14:textId="384c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Заградовского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23/366. Утратило силу решением маслихата Есильского района Северо-Казахстанской области от 8 мая 2025 года № 27/420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Заградовского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- 35 347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- 8 830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- 3 200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- 23 317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- 35 871,9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- 524,9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- 524,9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- 524,9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Заградовского сельского округа за счет свободных остатков бюджетных средств, сложившихся на начало финансового года, возврат неиспользованных целевых трансфертов, выделенных в 2024 финансовом году из областного бюджета в сумме 0,1 тысяч тенге, районного бюджета в сумме 0,2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Заградовского сельского округа расходы за счет свободных остатков бюджетных средств,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Заградовского сельского округа на 2025 год формируются в соответствии со статьей 52-1 Бюджетного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из районного бюджета бюджету Заградовского сельского округа в сумме 21 534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Заградовского сельского округа Есильского района Северо-Казахстанской области на 2025 год объемы целевых текущих трансфертов, передаваемых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Заградовского сельского округа Есильского района Северо-Казахстанской области "О реализации решения маслихатаЕсильского района "Об утверждении бюджета Заградовского сельского округа Есильского района Северо-Казахстанской области на 2025-2027 годы".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23/366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23/366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23/366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23/366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возврат целевых трансфертов Заградовского сельского округа Есильского района Северо-Казахстанской области, сложившихся на 1 января 2025 года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