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12ee" w14:textId="a421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22 декабря 2023 года № 53/16 "О Щербактинском районном бюджете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29 ноября 2024 года № 105/35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"О Щербактинском районном бюджете на 2024 – 2026 годы" от 22 декабря 2023 года № 53/16 (зарегистрированное в Реестре государственной регистрации нормативных правовых актов за № 190453)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Щербактинский районный бюджет на 2024 – 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5491213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1456134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22474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4010543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5630895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61665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121836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60171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- 201347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201347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 в районном бюджете целевые текущие трансферты на 2024 год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121131 тысяча тенге – на реализацию мероприятий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37398 тысяч тенге – на организацию и функционирование системы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7222 тысячи тенге – на благоустройство детских площадок;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184782 тысячи тенге – на благоустройство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50744 тысячи тенге – на ремонт и установку спортивных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738352 тысячи тенге – на проведение капитального и среднего ремонта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3526 тысяч тенге – на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2903 тысячи тенге – на текущие расходы государственных органов;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председателя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 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 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