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5187d" w14:textId="b9518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государственному учреждению "Отдел архитектуры, градостроительства и строительства акимата Денисовского района"</w:t>
      </w:r>
    </w:p>
    <w:p>
      <w:pPr>
        <w:spacing w:after="0"/>
        <w:ind w:left="0"/>
        <w:jc w:val="both"/>
      </w:pPr>
      <w:r>
        <w:rPr>
          <w:rFonts w:ascii="Times New Roman"/>
          <w:b w:val="false"/>
          <w:i w:val="false"/>
          <w:color w:val="000000"/>
          <w:sz w:val="28"/>
        </w:rPr>
        <w:t>Решение акима Денисовского сельского округа Денисовского района Костанайской области от 22 мая 2024 года № 4</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подпунктом 2) пункта 4 </w:t>
      </w:r>
      <w:r>
        <w:rPr>
          <w:rFonts w:ascii="Times New Roman"/>
          <w:b w:val="false"/>
          <w:i w:val="false"/>
          <w:color w:val="000000"/>
          <w:sz w:val="28"/>
        </w:rPr>
        <w:t>статьи 69</w:t>
      </w:r>
      <w:r>
        <w:rPr>
          <w:rFonts w:ascii="Times New Roman"/>
          <w:b w:val="false"/>
          <w:i w:val="false"/>
          <w:color w:val="000000"/>
          <w:sz w:val="28"/>
        </w:rPr>
        <w:t xml:space="preserve"> Земельного кодекса Республики Казахстан и подпунктом 6) пункта 1 </w:t>
      </w:r>
      <w:r>
        <w:rPr>
          <w:rFonts w:ascii="Times New Roman"/>
          <w:b w:val="false"/>
          <w:i w:val="false"/>
          <w:color w:val="000000"/>
          <w:sz w:val="28"/>
        </w:rPr>
        <w:t>статьи 35</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исполняющий обязанности акима Денисовского сельского округа РЕШИЛ:</w:t>
      </w:r>
    </w:p>
    <w:bookmarkEnd w:id="0"/>
    <w:bookmarkStart w:name="z5" w:id="1"/>
    <w:p>
      <w:pPr>
        <w:spacing w:after="0"/>
        <w:ind w:left="0"/>
        <w:jc w:val="both"/>
      </w:pPr>
      <w:r>
        <w:rPr>
          <w:rFonts w:ascii="Times New Roman"/>
          <w:b w:val="false"/>
          <w:i w:val="false"/>
          <w:color w:val="000000"/>
          <w:sz w:val="28"/>
        </w:rPr>
        <w:t>
      1. Установить государственному учреждению "Отдел архитектуры, градостроительства и строительства акимата Денисовского района" публичный сервитут сроком на 48 (сорок восемь) лет на земельный участок общей площадью 0,0058 гектар, расположенный на территории улицы Кавказская села Денисовка Денисовского сельского округа Денисовского района Костанайской области, для эксплуатации и обслуживания подводящего газопровода к многофункциональному спортивному комплексу на базе воздухоопорного сооружения.</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Денисовского сельского округа"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решения на интернет-ресурсе аппарата акима Денисовского сельского округа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5"/>
    <w:bookmarkStart w:name="z10" w:id="6"/>
    <w:p>
      <w:pPr>
        <w:spacing w:after="0"/>
        <w:ind w:left="0"/>
        <w:jc w:val="both"/>
      </w:pPr>
      <w:r>
        <w:rPr>
          <w:rFonts w:ascii="Times New Roman"/>
          <w:b w:val="false"/>
          <w:i w:val="false"/>
          <w:color w:val="000000"/>
          <w:sz w:val="28"/>
        </w:rPr>
        <w:t>
      4. Настоящее решение вводится в действие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акима Денисовского сельского округа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Панакшина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