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27ac" w14:textId="a572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июня 2024 года № 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30 апреля 2024 года № 221, № 217, № 219, № 223, № 229, № 228, № 220, № 222, № 218, № 227, № 224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"Казахтелеком"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улица Пушкина, 35, общей площадью 0,0011 гектар, для прокладки и обслуживания волокно-оптической линии связи для сегмента В2В;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проспект Нұрсултана Назарбаева, 170, общей площадью 0,0034 гектар, для прокладки и обслуживания волокно-оптической линии связи для сегмента В2В;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улица Майлина, 2/2 А, общей площадью 0,0067 гектар, для прокладки и обслуживания волокно-оптической линии связи для сегмента В2В;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улица Рабочая, 182 А, общей площадью 0,0025 гектар, для прокладки и обслуживания волокно-оптической линии связи для сегмента В2В;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улица Дощанова, 43, общей площадью 0,0154 гектар, для прокладки и обслуживания волокно-оптической линии связи для сегмента В2В;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участок, расположенный по адресу: город Костанай, улица Гашека, 1, общей площадью 0,0383 гектар, для прокладки и обслуживания волокно-оптической линии связи для сегмента В2В;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земельный участок, расположенный по адресу: город Костанай, улица Алтынсарина, 118 А, общей площадью 0,0027 гектар, для прокладки и обслуживания волокно-оптической линии связи для сегмента В2В;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земельный участок, расположенный по адресу: город Костанай, улица Байтурсынова, 51, общей площадью 0,0095 гектар, для прокладки и обслуживания волокно-оптической линии связи для сегмента В2В;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земельный участок, расположенный по адресу: город Костанай, улица Алтынсарина, 174, общей площадью 0,0020 гектар, для прокладки и обслуживания волокно-оптической линии связи для сегмента В2В;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земельный участок, расположенный по адресу: город Костанай, улица Челябинская, 11 б, общей площадью 0,0933 гектар, для прокладки и обслуживания волокно-оптической линии связи для сегмента В2В;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земельный участок, расположенный по адресу: город Костанай, проспект Абая, 169, общей площадью 0,0023 гектар, для прокладки и обслуживания волокно-оптической линии связи для сегмента В2В.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