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2d00" w14:textId="8c92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Долинка, Новодолинский, Шахан города Шахтинска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декабря 2024 года № 384/16.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 и подлежит официальному опубликованию.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1 041 096 тысяч тенге, в том числе по: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118 944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919 441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1 083 568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-42 472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поселков Долинка, Новодолинский, Шахан города Шахтинска на 2025 год предусмотрены доходы и расходы по бюджетным программам, бюджета поселка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Долинка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бюджета поселка Новодолинский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Шахтинского городского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